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3023C" w14:textId="77777777" w:rsidR="00E1147A" w:rsidRDefault="00E1147A">
      <w:pPr>
        <w:spacing w:line="360" w:lineRule="auto"/>
        <w:jc w:val="center"/>
        <w:rPr>
          <w:rFonts w:ascii="宋体" w:hAnsi="宋体"/>
          <w:b/>
          <w:spacing w:val="-12"/>
          <w:sz w:val="36"/>
          <w:szCs w:val="36"/>
        </w:rPr>
      </w:pPr>
    </w:p>
    <w:p w14:paraId="46710ED1" w14:textId="77777777" w:rsidR="000E2C38" w:rsidRPr="000E2C38" w:rsidRDefault="000E2C38" w:rsidP="000E2C38">
      <w:pPr>
        <w:pStyle w:val="a1"/>
        <w:rPr>
          <w:rFonts w:hint="eastAsia"/>
        </w:rPr>
      </w:pPr>
    </w:p>
    <w:p w14:paraId="5E87EACD" w14:textId="77777777" w:rsidR="008B0C5A" w:rsidRDefault="00000000" w:rsidP="008B0C5A">
      <w:pPr>
        <w:spacing w:line="360" w:lineRule="auto"/>
        <w:jc w:val="center"/>
        <w:rPr>
          <w:rFonts w:ascii="宋体" w:hAnsi="宋体"/>
          <w:b/>
          <w:sz w:val="52"/>
          <w:szCs w:val="56"/>
        </w:rPr>
      </w:pPr>
      <w:r w:rsidRPr="008B0C5A">
        <w:rPr>
          <w:rFonts w:ascii="宋体" w:hAnsi="宋体" w:hint="eastAsia"/>
          <w:b/>
          <w:sz w:val="52"/>
          <w:szCs w:val="56"/>
        </w:rPr>
        <w:t>中国科学院昆明植物研究所</w:t>
      </w:r>
    </w:p>
    <w:p w14:paraId="63486BD6" w14:textId="1F479E94" w:rsidR="00E1147A" w:rsidRPr="008B0C5A" w:rsidRDefault="00000000" w:rsidP="008B0C5A">
      <w:pPr>
        <w:spacing w:line="360" w:lineRule="auto"/>
        <w:jc w:val="center"/>
        <w:rPr>
          <w:rFonts w:ascii="宋体" w:hAnsi="宋体"/>
          <w:b/>
          <w:sz w:val="52"/>
          <w:szCs w:val="56"/>
        </w:rPr>
      </w:pPr>
      <w:r w:rsidRPr="008B0C5A">
        <w:rPr>
          <w:rFonts w:ascii="宋体" w:hAnsi="宋体" w:hint="eastAsia"/>
          <w:b/>
          <w:sz w:val="52"/>
          <w:szCs w:val="56"/>
        </w:rPr>
        <w:t>消防系统保养维护项目</w:t>
      </w:r>
    </w:p>
    <w:p w14:paraId="2E297237" w14:textId="77777777" w:rsidR="00E1147A" w:rsidRDefault="00E1147A">
      <w:pPr>
        <w:pStyle w:val="a5"/>
      </w:pPr>
    </w:p>
    <w:p w14:paraId="537CDD72" w14:textId="77777777" w:rsidR="00E1147A" w:rsidRDefault="00E1147A">
      <w:pPr>
        <w:spacing w:line="360" w:lineRule="auto"/>
        <w:jc w:val="center"/>
        <w:rPr>
          <w:rFonts w:ascii="宋体" w:hAnsi="宋体" w:hint="eastAsia"/>
          <w:b/>
          <w:spacing w:val="-12"/>
          <w:sz w:val="44"/>
          <w:szCs w:val="36"/>
        </w:rPr>
      </w:pPr>
    </w:p>
    <w:p w14:paraId="78484EBA" w14:textId="77777777" w:rsidR="00E1147A" w:rsidRDefault="00E1147A">
      <w:pPr>
        <w:spacing w:line="360" w:lineRule="auto"/>
        <w:jc w:val="center"/>
        <w:rPr>
          <w:rFonts w:ascii="宋体" w:hAnsi="宋体" w:hint="eastAsia"/>
          <w:b/>
          <w:spacing w:val="-12"/>
          <w:sz w:val="36"/>
          <w:szCs w:val="36"/>
        </w:rPr>
      </w:pPr>
    </w:p>
    <w:p w14:paraId="0901407E" w14:textId="77777777" w:rsidR="00E1147A" w:rsidRDefault="00E1147A"/>
    <w:p w14:paraId="1013CC43" w14:textId="77777777" w:rsidR="00E1147A" w:rsidRDefault="00E1147A">
      <w:pPr>
        <w:spacing w:line="360" w:lineRule="auto"/>
        <w:jc w:val="center"/>
        <w:rPr>
          <w:rFonts w:ascii="宋体" w:hAnsi="宋体" w:hint="eastAsia"/>
          <w:b/>
          <w:spacing w:val="-12"/>
          <w:sz w:val="36"/>
          <w:szCs w:val="36"/>
        </w:rPr>
      </w:pPr>
    </w:p>
    <w:p w14:paraId="628FD970" w14:textId="77777777" w:rsidR="00E1147A" w:rsidRDefault="00000000">
      <w:pPr>
        <w:spacing w:line="360" w:lineRule="auto"/>
        <w:jc w:val="center"/>
        <w:rPr>
          <w:rFonts w:ascii="宋体" w:hAnsi="宋体" w:hint="eastAsia"/>
          <w:b/>
          <w:sz w:val="52"/>
          <w:szCs w:val="56"/>
        </w:rPr>
      </w:pPr>
      <w:r>
        <w:rPr>
          <w:rFonts w:ascii="宋体" w:hAnsi="宋体" w:hint="eastAsia"/>
          <w:b/>
          <w:sz w:val="52"/>
          <w:szCs w:val="56"/>
        </w:rPr>
        <w:t>采购文件</w:t>
      </w:r>
    </w:p>
    <w:p w14:paraId="58116C2F" w14:textId="77777777" w:rsidR="000E2C38" w:rsidRDefault="000E2C38" w:rsidP="000E2C38">
      <w:pPr>
        <w:rPr>
          <w:rFonts w:cs="宋体"/>
          <w:b/>
          <w:kern w:val="2"/>
          <w:sz w:val="36"/>
          <w:szCs w:val="36"/>
        </w:rPr>
      </w:pPr>
    </w:p>
    <w:p w14:paraId="7B4F86D1" w14:textId="77777777" w:rsidR="000E2C38" w:rsidRDefault="000E2C38" w:rsidP="000E2C38">
      <w:pPr>
        <w:pStyle w:val="a1"/>
      </w:pPr>
    </w:p>
    <w:p w14:paraId="0C68A9C3" w14:textId="77777777" w:rsidR="000E2C38" w:rsidRDefault="000E2C38" w:rsidP="000E2C38"/>
    <w:p w14:paraId="4AE05286" w14:textId="77777777" w:rsidR="000E2C38" w:rsidRDefault="000E2C38" w:rsidP="000E2C38">
      <w:pPr>
        <w:pStyle w:val="a1"/>
      </w:pPr>
    </w:p>
    <w:p w14:paraId="6BF6506E" w14:textId="77777777" w:rsidR="000E2C38" w:rsidRDefault="000E2C38" w:rsidP="000E2C38"/>
    <w:p w14:paraId="7D08BCCA" w14:textId="77777777" w:rsidR="000E2C38" w:rsidRPr="00482A87" w:rsidRDefault="000E2C38" w:rsidP="000E2C38">
      <w:pPr>
        <w:spacing w:line="360" w:lineRule="auto"/>
        <w:jc w:val="center"/>
        <w:rPr>
          <w:rFonts w:cs="宋体" w:hint="eastAsia"/>
          <w:b/>
          <w:sz w:val="30"/>
          <w:szCs w:val="30"/>
        </w:rPr>
      </w:pPr>
      <w:bookmarkStart w:id="0" w:name="_Toc6200"/>
    </w:p>
    <w:p w14:paraId="533F8CB7" w14:textId="5B70B015" w:rsidR="000E2C38" w:rsidRPr="00482A87" w:rsidRDefault="000E2C38" w:rsidP="000E2C38">
      <w:pPr>
        <w:spacing w:line="360" w:lineRule="auto"/>
        <w:ind w:firstLineChars="600" w:firstLine="2168"/>
        <w:rPr>
          <w:rFonts w:cs="宋体" w:hint="eastAsia"/>
          <w:b/>
          <w:sz w:val="32"/>
          <w:u w:val="single"/>
        </w:rPr>
      </w:pPr>
      <w:r w:rsidRPr="00482A87">
        <w:rPr>
          <w:rFonts w:cs="宋体" w:hint="eastAsia"/>
          <w:b/>
          <w:sz w:val="36"/>
          <w:szCs w:val="36"/>
        </w:rPr>
        <w:t>招标编号：</w:t>
      </w:r>
      <w:r w:rsidRPr="00B51C7F">
        <w:rPr>
          <w:rFonts w:cs="宋体"/>
          <w:b/>
          <w:sz w:val="36"/>
          <w:szCs w:val="36"/>
        </w:rPr>
        <w:t>KIBKC0</w:t>
      </w:r>
      <w:r>
        <w:rPr>
          <w:rFonts w:cs="宋体" w:hint="eastAsia"/>
          <w:b/>
          <w:sz w:val="36"/>
          <w:szCs w:val="36"/>
        </w:rPr>
        <w:t>7</w:t>
      </w:r>
      <w:r>
        <w:rPr>
          <w:rFonts w:cs="宋体" w:hint="eastAsia"/>
          <w:b/>
          <w:sz w:val="36"/>
          <w:szCs w:val="36"/>
        </w:rPr>
        <w:t>3</w:t>
      </w:r>
    </w:p>
    <w:p w14:paraId="480621B8" w14:textId="77777777" w:rsidR="000E2C38" w:rsidRPr="00482A87" w:rsidRDefault="000E2C38" w:rsidP="000E2C38">
      <w:pPr>
        <w:spacing w:line="360" w:lineRule="auto"/>
        <w:jc w:val="center"/>
        <w:rPr>
          <w:rFonts w:cs="宋体" w:hint="eastAsia"/>
          <w:b/>
          <w:sz w:val="32"/>
        </w:rPr>
      </w:pPr>
    </w:p>
    <w:p w14:paraId="2E48767F" w14:textId="77777777" w:rsidR="000E2C38" w:rsidRPr="000E2C38" w:rsidRDefault="000E2C38" w:rsidP="000E2C38">
      <w:pPr>
        <w:spacing w:line="360" w:lineRule="auto"/>
        <w:jc w:val="center"/>
        <w:rPr>
          <w:rFonts w:cs="宋体" w:hint="eastAsia"/>
          <w:b/>
          <w:sz w:val="32"/>
        </w:rPr>
      </w:pPr>
    </w:p>
    <w:p w14:paraId="2CF6BA22" w14:textId="77777777" w:rsidR="000E2C38" w:rsidRPr="00482A87" w:rsidRDefault="000E2C38" w:rsidP="000E2C38">
      <w:pPr>
        <w:adjustRightInd w:val="0"/>
        <w:snapToGrid w:val="0"/>
        <w:spacing w:before="120"/>
        <w:jc w:val="center"/>
        <w:rPr>
          <w:rFonts w:cs="宋体" w:hint="eastAsia"/>
          <w:b/>
          <w:bCs/>
          <w:snapToGrid w:val="0"/>
          <w:spacing w:val="20"/>
          <w:sz w:val="36"/>
          <w:szCs w:val="36"/>
        </w:rPr>
      </w:pPr>
      <w:r w:rsidRPr="00482A87">
        <w:rPr>
          <w:rFonts w:cs="宋体" w:hint="eastAsia"/>
          <w:b/>
          <w:bCs/>
          <w:snapToGrid w:val="0"/>
          <w:spacing w:val="20"/>
          <w:sz w:val="36"/>
          <w:szCs w:val="36"/>
        </w:rPr>
        <w:t>中国科学院昆明植物研究所</w:t>
      </w:r>
    </w:p>
    <w:p w14:paraId="104F7595" w14:textId="77777777" w:rsidR="000E2C38" w:rsidRPr="00482A87" w:rsidRDefault="000E2C38" w:rsidP="000E2C38">
      <w:pPr>
        <w:adjustRightInd w:val="0"/>
        <w:snapToGrid w:val="0"/>
        <w:jc w:val="center"/>
        <w:rPr>
          <w:rFonts w:cs="宋体"/>
          <w:b/>
          <w:snapToGrid w:val="0"/>
          <w:sz w:val="36"/>
          <w:szCs w:val="36"/>
        </w:rPr>
      </w:pPr>
    </w:p>
    <w:p w14:paraId="535E96B1" w14:textId="77777777" w:rsidR="000E2C38" w:rsidRPr="00482A87" w:rsidRDefault="000E2C38" w:rsidP="000E2C38">
      <w:pPr>
        <w:adjustRightInd w:val="0"/>
        <w:snapToGrid w:val="0"/>
        <w:jc w:val="center"/>
        <w:rPr>
          <w:rFonts w:cs="宋体" w:hint="eastAsia"/>
          <w:b/>
          <w:sz w:val="32"/>
          <w:szCs w:val="32"/>
        </w:rPr>
      </w:pPr>
      <w:r w:rsidRPr="00482A87">
        <w:rPr>
          <w:rFonts w:cs="宋体" w:hint="eastAsia"/>
          <w:b/>
          <w:snapToGrid w:val="0"/>
          <w:sz w:val="36"/>
          <w:szCs w:val="36"/>
        </w:rPr>
        <w:t>2024</w:t>
      </w:r>
      <w:r w:rsidRPr="00482A87">
        <w:rPr>
          <w:rFonts w:cs="宋体" w:hint="eastAsia"/>
          <w:b/>
          <w:snapToGrid w:val="0"/>
          <w:sz w:val="36"/>
          <w:szCs w:val="36"/>
        </w:rPr>
        <w:t>年</w:t>
      </w:r>
      <w:r>
        <w:rPr>
          <w:rFonts w:cs="宋体" w:hint="eastAsia"/>
          <w:b/>
          <w:snapToGrid w:val="0"/>
          <w:sz w:val="36"/>
          <w:szCs w:val="36"/>
        </w:rPr>
        <w:t>11</w:t>
      </w:r>
      <w:r w:rsidRPr="00482A87">
        <w:rPr>
          <w:rFonts w:cs="宋体" w:hint="eastAsia"/>
          <w:b/>
          <w:snapToGrid w:val="0"/>
          <w:sz w:val="36"/>
          <w:szCs w:val="36"/>
        </w:rPr>
        <w:t>月</w:t>
      </w:r>
    </w:p>
    <w:p w14:paraId="6EC7DBAA" w14:textId="77777777" w:rsidR="000E2C38" w:rsidRPr="00482A87" w:rsidRDefault="000E2C38" w:rsidP="000E2C38">
      <w:pPr>
        <w:pStyle w:val="1"/>
        <w:snapToGrid w:val="0"/>
        <w:rPr>
          <w:rFonts w:ascii="Times New Roman" w:cs="宋体" w:hint="eastAsia"/>
          <w:sz w:val="24"/>
          <w:szCs w:val="24"/>
        </w:rPr>
      </w:pPr>
    </w:p>
    <w:p w14:paraId="21BD042B" w14:textId="77777777" w:rsidR="00DA2F54" w:rsidRPr="000E2C38" w:rsidRDefault="00DA2F54" w:rsidP="000E2C38">
      <w:pPr>
        <w:widowControl w:val="0"/>
        <w:spacing w:line="360" w:lineRule="auto"/>
        <w:ind w:firstLineChars="600" w:firstLine="2168"/>
        <w:jc w:val="both"/>
        <w:rPr>
          <w:rFonts w:cs="宋体"/>
          <w:b/>
          <w:kern w:val="2"/>
          <w:sz w:val="36"/>
          <w:szCs w:val="36"/>
        </w:rPr>
        <w:sectPr w:rsidR="00DA2F54" w:rsidRPr="000E2C38">
          <w:headerReference w:type="default" r:id="rId7"/>
          <w:footerReference w:type="even" r:id="rId8"/>
          <w:footerReference w:type="default" r:id="rId9"/>
          <w:headerReference w:type="first" r:id="rId10"/>
          <w:pgSz w:w="11906" w:h="16838"/>
          <w:pgMar w:top="1304" w:right="1304" w:bottom="1304" w:left="1304" w:header="851" w:footer="992" w:gutter="0"/>
          <w:pgNumType w:fmt="numberInDash"/>
          <w:cols w:space="720"/>
          <w:titlePg/>
          <w:docGrid w:linePitch="312"/>
        </w:sectPr>
      </w:pPr>
    </w:p>
    <w:p w14:paraId="2E73F701" w14:textId="77777777" w:rsidR="00E1147A" w:rsidRDefault="00000000">
      <w:pPr>
        <w:pStyle w:val="1"/>
        <w:tabs>
          <w:tab w:val="center" w:pos="4649"/>
        </w:tabs>
        <w:jc w:val="left"/>
        <w:rPr>
          <w:rFonts w:ascii="宋体" w:eastAsia="宋体" w:hAnsi="宋体" w:cs="宋体" w:hint="eastAsia"/>
          <w:b/>
          <w:bCs/>
          <w:sz w:val="36"/>
          <w:szCs w:val="13"/>
        </w:rPr>
      </w:pPr>
      <w:r>
        <w:rPr>
          <w:rFonts w:ascii="宋体" w:eastAsia="宋体" w:hAnsi="宋体" w:cs="宋体"/>
          <w:b/>
          <w:bCs/>
          <w:sz w:val="36"/>
          <w:szCs w:val="13"/>
        </w:rPr>
        <w:lastRenderedPageBreak/>
        <w:tab/>
      </w:r>
      <w:r>
        <w:rPr>
          <w:rFonts w:ascii="宋体" w:eastAsia="宋体" w:hAnsi="宋体" w:cs="宋体"/>
          <w:b/>
          <w:bCs/>
          <w:sz w:val="36"/>
          <w:szCs w:val="13"/>
        </w:rPr>
        <w:tab/>
      </w:r>
      <w:r>
        <w:rPr>
          <w:rFonts w:ascii="宋体" w:eastAsia="宋体" w:hAnsi="宋体" w:cs="宋体" w:hint="eastAsia"/>
          <w:b/>
          <w:bCs/>
          <w:sz w:val="36"/>
          <w:szCs w:val="13"/>
        </w:rPr>
        <w:t>目录</w:t>
      </w:r>
      <w:bookmarkEnd w:id="0"/>
    </w:p>
    <w:p w14:paraId="31D7AA0B" w14:textId="77777777" w:rsidR="00E1147A" w:rsidRDefault="00E1147A">
      <w:pPr>
        <w:pStyle w:val="TOC1"/>
        <w:tabs>
          <w:tab w:val="right" w:leader="dot" w:pos="9628"/>
        </w:tabs>
        <w:spacing w:line="120" w:lineRule="exact"/>
        <w:rPr>
          <w:rStyle w:val="affe"/>
          <w:rFonts w:ascii="宋体" w:hAnsi="宋体" w:hint="eastAsia"/>
          <w:color w:val="auto"/>
          <w:sz w:val="21"/>
          <w:szCs w:val="21"/>
        </w:rPr>
      </w:pPr>
    </w:p>
    <w:p w14:paraId="39A3492E" w14:textId="77777777" w:rsidR="00E1147A" w:rsidRDefault="00000000">
      <w:pPr>
        <w:pStyle w:val="TOC1"/>
        <w:tabs>
          <w:tab w:val="right" w:leader="dot" w:pos="9072"/>
        </w:tabs>
        <w:spacing w:line="480" w:lineRule="auto"/>
        <w:rPr>
          <w:rFonts w:ascii="宋体" w:hAnsi="宋体" w:cs="宋体" w:hint="eastAsia"/>
          <w:sz w:val="21"/>
          <w:szCs w:val="21"/>
        </w:rPr>
      </w:pPr>
      <w:r>
        <w:rPr>
          <w:rFonts w:ascii="宋体" w:hAnsi="宋体" w:cs="宋体" w:hint="eastAsia"/>
          <w:sz w:val="21"/>
          <w:szCs w:val="21"/>
        </w:rPr>
        <w:fldChar w:fldCharType="begin"/>
      </w:r>
      <w:r>
        <w:rPr>
          <w:rFonts w:ascii="宋体" w:hAnsi="宋体" w:cs="宋体" w:hint="eastAsia"/>
          <w:sz w:val="21"/>
          <w:szCs w:val="21"/>
        </w:rPr>
        <w:instrText xml:space="preserve"> TOC \o "1-3" \h \z \u </w:instrText>
      </w:r>
      <w:r>
        <w:rPr>
          <w:rFonts w:ascii="宋体" w:hAnsi="宋体" w:cs="宋体" w:hint="eastAsia"/>
          <w:sz w:val="21"/>
          <w:szCs w:val="21"/>
        </w:rPr>
        <w:fldChar w:fldCharType="separate"/>
      </w:r>
      <w:hyperlink w:anchor="_Toc26633" w:history="1">
        <w:r w:rsidR="00E1147A">
          <w:rPr>
            <w:rFonts w:ascii="宋体" w:hAnsi="宋体" w:cs="宋体" w:hint="eastAsia"/>
            <w:bCs/>
            <w:kern w:val="32"/>
            <w:sz w:val="21"/>
            <w:szCs w:val="21"/>
            <w:lang w:bidi="en-US"/>
          </w:rPr>
          <w:t>第一章 采购公告</w:t>
        </w:r>
        <w:r w:rsidR="00E1147A">
          <w:rPr>
            <w:rFonts w:ascii="宋体" w:hAnsi="宋体" w:cs="宋体" w:hint="eastAsia"/>
            <w:sz w:val="21"/>
            <w:szCs w:val="21"/>
          </w:rPr>
          <w:tab/>
        </w:r>
        <w:r w:rsidR="00E1147A">
          <w:rPr>
            <w:rFonts w:ascii="宋体" w:hAnsi="宋体" w:cs="宋体" w:hint="eastAsia"/>
            <w:sz w:val="21"/>
            <w:szCs w:val="21"/>
          </w:rPr>
          <w:fldChar w:fldCharType="begin"/>
        </w:r>
        <w:r w:rsidR="00E1147A">
          <w:rPr>
            <w:rFonts w:ascii="宋体" w:hAnsi="宋体" w:cs="宋体" w:hint="eastAsia"/>
            <w:sz w:val="21"/>
            <w:szCs w:val="21"/>
          </w:rPr>
          <w:instrText xml:space="preserve"> PAGEREF _Toc26633 \h </w:instrText>
        </w:r>
        <w:r w:rsidR="00E1147A">
          <w:rPr>
            <w:rFonts w:ascii="宋体" w:hAnsi="宋体" w:cs="宋体" w:hint="eastAsia"/>
            <w:sz w:val="21"/>
            <w:szCs w:val="21"/>
          </w:rPr>
        </w:r>
        <w:r w:rsidR="00E1147A">
          <w:rPr>
            <w:rFonts w:ascii="宋体" w:hAnsi="宋体" w:cs="宋体" w:hint="eastAsia"/>
            <w:sz w:val="21"/>
            <w:szCs w:val="21"/>
          </w:rPr>
          <w:fldChar w:fldCharType="separate"/>
        </w:r>
        <w:r w:rsidR="00E1147A">
          <w:rPr>
            <w:rFonts w:ascii="宋体" w:hAnsi="宋体" w:cs="宋体"/>
            <w:sz w:val="21"/>
            <w:szCs w:val="21"/>
          </w:rPr>
          <w:t>- 1 -</w:t>
        </w:r>
        <w:r w:rsidR="00E1147A">
          <w:rPr>
            <w:rFonts w:ascii="宋体" w:hAnsi="宋体" w:cs="宋体" w:hint="eastAsia"/>
            <w:sz w:val="21"/>
            <w:szCs w:val="21"/>
          </w:rPr>
          <w:fldChar w:fldCharType="end"/>
        </w:r>
      </w:hyperlink>
    </w:p>
    <w:p w14:paraId="483B33BD" w14:textId="77777777" w:rsidR="00E1147A" w:rsidRDefault="00E1147A">
      <w:pPr>
        <w:pStyle w:val="TOC1"/>
        <w:tabs>
          <w:tab w:val="right" w:leader="dot" w:pos="9072"/>
        </w:tabs>
        <w:spacing w:line="480" w:lineRule="auto"/>
        <w:rPr>
          <w:rFonts w:ascii="宋体" w:hAnsi="宋体" w:cs="宋体" w:hint="eastAsia"/>
          <w:sz w:val="21"/>
          <w:szCs w:val="21"/>
        </w:rPr>
      </w:pPr>
      <w:hyperlink w:anchor="_Toc25322" w:history="1">
        <w:r>
          <w:rPr>
            <w:rFonts w:ascii="宋体" w:hAnsi="宋体" w:cs="宋体" w:hint="eastAsia"/>
            <w:bCs/>
            <w:kern w:val="32"/>
            <w:sz w:val="21"/>
            <w:szCs w:val="21"/>
            <w:lang w:bidi="en-US"/>
          </w:rPr>
          <w:t>第二章 供应商须知</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_Toc25322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- 3 -</w:t>
        </w:r>
        <w:r>
          <w:rPr>
            <w:rFonts w:ascii="宋体" w:hAnsi="宋体" w:cs="宋体" w:hint="eastAsia"/>
            <w:sz w:val="21"/>
            <w:szCs w:val="21"/>
          </w:rPr>
          <w:fldChar w:fldCharType="end"/>
        </w:r>
      </w:hyperlink>
    </w:p>
    <w:p w14:paraId="223CC52F" w14:textId="77777777" w:rsidR="00E1147A" w:rsidRDefault="00E1147A">
      <w:pPr>
        <w:pStyle w:val="TOC2"/>
        <w:tabs>
          <w:tab w:val="right" w:leader="dot" w:pos="9072"/>
        </w:tabs>
        <w:spacing w:line="480" w:lineRule="auto"/>
        <w:rPr>
          <w:rFonts w:ascii="宋体" w:hAnsi="宋体" w:cs="宋体" w:hint="eastAsia"/>
          <w:sz w:val="21"/>
          <w:szCs w:val="21"/>
        </w:rPr>
      </w:pPr>
      <w:hyperlink w:anchor="_Toc9530" w:history="1">
        <w:r>
          <w:rPr>
            <w:rFonts w:ascii="宋体" w:hAnsi="宋体" w:cs="宋体" w:hint="eastAsia"/>
            <w:bCs/>
            <w:iCs/>
            <w:sz w:val="21"/>
            <w:szCs w:val="21"/>
            <w:lang w:bidi="en-US"/>
          </w:rPr>
          <w:t>供应商须知前附表</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_Toc9530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- 3 -</w:t>
        </w:r>
        <w:r>
          <w:rPr>
            <w:rFonts w:ascii="宋体" w:hAnsi="宋体" w:cs="宋体" w:hint="eastAsia"/>
            <w:sz w:val="21"/>
            <w:szCs w:val="21"/>
          </w:rPr>
          <w:fldChar w:fldCharType="end"/>
        </w:r>
      </w:hyperlink>
    </w:p>
    <w:p w14:paraId="106568A7" w14:textId="77777777" w:rsidR="00E1147A" w:rsidRDefault="00E1147A">
      <w:pPr>
        <w:pStyle w:val="TOC2"/>
        <w:tabs>
          <w:tab w:val="right" w:leader="dot" w:pos="9072"/>
        </w:tabs>
        <w:spacing w:line="480" w:lineRule="auto"/>
        <w:rPr>
          <w:rFonts w:ascii="宋体" w:hAnsi="宋体" w:cs="宋体" w:hint="eastAsia"/>
          <w:sz w:val="21"/>
          <w:szCs w:val="21"/>
        </w:rPr>
      </w:pPr>
      <w:hyperlink w:anchor="_Toc12189" w:history="1">
        <w:r>
          <w:rPr>
            <w:rFonts w:ascii="宋体" w:hAnsi="宋体" w:cs="宋体" w:hint="eastAsia"/>
            <w:bCs/>
            <w:iCs/>
            <w:sz w:val="21"/>
            <w:szCs w:val="21"/>
            <w:lang w:bidi="en-US"/>
          </w:rPr>
          <w:t>1．总则</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_Toc12189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- 7 -</w:t>
        </w:r>
        <w:r>
          <w:rPr>
            <w:rFonts w:ascii="宋体" w:hAnsi="宋体" w:cs="宋体" w:hint="eastAsia"/>
            <w:sz w:val="21"/>
            <w:szCs w:val="21"/>
          </w:rPr>
          <w:fldChar w:fldCharType="end"/>
        </w:r>
      </w:hyperlink>
    </w:p>
    <w:p w14:paraId="1D6C9A93" w14:textId="77777777" w:rsidR="00E1147A" w:rsidRDefault="00E1147A">
      <w:pPr>
        <w:pStyle w:val="TOC2"/>
        <w:tabs>
          <w:tab w:val="right" w:leader="dot" w:pos="9072"/>
        </w:tabs>
        <w:spacing w:line="480" w:lineRule="auto"/>
        <w:rPr>
          <w:rFonts w:ascii="宋体" w:hAnsi="宋体" w:cs="宋体" w:hint="eastAsia"/>
          <w:sz w:val="21"/>
          <w:szCs w:val="21"/>
        </w:rPr>
      </w:pPr>
      <w:hyperlink w:anchor="_Toc11408" w:history="1">
        <w:r>
          <w:rPr>
            <w:rFonts w:ascii="宋体" w:hAnsi="宋体" w:cs="宋体" w:hint="eastAsia"/>
            <w:bCs/>
            <w:iCs/>
            <w:sz w:val="21"/>
            <w:szCs w:val="21"/>
            <w:lang w:bidi="en-US"/>
          </w:rPr>
          <w:t>2．采购文件</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_Toc11408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- 8 -</w:t>
        </w:r>
        <w:r>
          <w:rPr>
            <w:rFonts w:ascii="宋体" w:hAnsi="宋体" w:cs="宋体" w:hint="eastAsia"/>
            <w:sz w:val="21"/>
            <w:szCs w:val="21"/>
          </w:rPr>
          <w:fldChar w:fldCharType="end"/>
        </w:r>
      </w:hyperlink>
    </w:p>
    <w:p w14:paraId="6A72ACF3" w14:textId="77777777" w:rsidR="00E1147A" w:rsidRDefault="00E1147A">
      <w:pPr>
        <w:pStyle w:val="TOC2"/>
        <w:tabs>
          <w:tab w:val="right" w:leader="dot" w:pos="9072"/>
        </w:tabs>
        <w:spacing w:line="480" w:lineRule="auto"/>
        <w:rPr>
          <w:rFonts w:ascii="宋体" w:hAnsi="宋体" w:cs="宋体" w:hint="eastAsia"/>
          <w:sz w:val="21"/>
          <w:szCs w:val="21"/>
        </w:rPr>
      </w:pPr>
      <w:hyperlink w:anchor="_Toc12024" w:history="1">
        <w:r>
          <w:rPr>
            <w:rFonts w:ascii="宋体" w:hAnsi="宋体" w:cs="宋体" w:hint="eastAsia"/>
            <w:bCs/>
            <w:iCs/>
            <w:sz w:val="21"/>
            <w:szCs w:val="21"/>
            <w:lang w:bidi="en-US"/>
          </w:rPr>
          <w:t>3．响应文件</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_Toc12024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- 9 -</w:t>
        </w:r>
        <w:r>
          <w:rPr>
            <w:rFonts w:ascii="宋体" w:hAnsi="宋体" w:cs="宋体" w:hint="eastAsia"/>
            <w:sz w:val="21"/>
            <w:szCs w:val="21"/>
          </w:rPr>
          <w:fldChar w:fldCharType="end"/>
        </w:r>
      </w:hyperlink>
    </w:p>
    <w:p w14:paraId="4C61E548" w14:textId="77777777" w:rsidR="00E1147A" w:rsidRDefault="00E1147A">
      <w:pPr>
        <w:pStyle w:val="TOC2"/>
        <w:tabs>
          <w:tab w:val="right" w:leader="dot" w:pos="9072"/>
        </w:tabs>
        <w:spacing w:line="480" w:lineRule="auto"/>
        <w:rPr>
          <w:rFonts w:ascii="宋体" w:hAnsi="宋体" w:cs="宋体" w:hint="eastAsia"/>
          <w:sz w:val="21"/>
          <w:szCs w:val="21"/>
        </w:rPr>
      </w:pPr>
      <w:hyperlink w:anchor="_Toc9709" w:history="1">
        <w:r>
          <w:rPr>
            <w:rFonts w:ascii="宋体" w:hAnsi="宋体" w:cs="宋体" w:hint="eastAsia"/>
            <w:bCs/>
            <w:iCs/>
            <w:sz w:val="21"/>
            <w:szCs w:val="21"/>
            <w:lang w:bidi="en-US"/>
          </w:rPr>
          <w:t>4．磋商申请</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_Toc9709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- 10 -</w:t>
        </w:r>
        <w:r>
          <w:rPr>
            <w:rFonts w:ascii="宋体" w:hAnsi="宋体" w:cs="宋体" w:hint="eastAsia"/>
            <w:sz w:val="21"/>
            <w:szCs w:val="21"/>
          </w:rPr>
          <w:fldChar w:fldCharType="end"/>
        </w:r>
      </w:hyperlink>
    </w:p>
    <w:p w14:paraId="62A5D06C" w14:textId="77777777" w:rsidR="00E1147A" w:rsidRDefault="00E1147A">
      <w:pPr>
        <w:pStyle w:val="TOC2"/>
        <w:tabs>
          <w:tab w:val="right" w:leader="dot" w:pos="9072"/>
        </w:tabs>
        <w:spacing w:line="480" w:lineRule="auto"/>
        <w:rPr>
          <w:rFonts w:ascii="宋体" w:hAnsi="宋体" w:cs="宋体" w:hint="eastAsia"/>
          <w:sz w:val="21"/>
          <w:szCs w:val="21"/>
        </w:rPr>
      </w:pPr>
      <w:hyperlink w:anchor="_Toc1778" w:history="1">
        <w:r>
          <w:rPr>
            <w:rFonts w:ascii="宋体" w:hAnsi="宋体" w:cs="宋体" w:hint="eastAsia"/>
            <w:bCs/>
            <w:iCs/>
            <w:sz w:val="21"/>
            <w:szCs w:val="21"/>
            <w:lang w:bidi="en-US"/>
          </w:rPr>
          <w:t>5．响应文件开启</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_Toc1778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- 11 -</w:t>
        </w:r>
        <w:r>
          <w:rPr>
            <w:rFonts w:ascii="宋体" w:hAnsi="宋体" w:cs="宋体" w:hint="eastAsia"/>
            <w:sz w:val="21"/>
            <w:szCs w:val="21"/>
          </w:rPr>
          <w:fldChar w:fldCharType="end"/>
        </w:r>
      </w:hyperlink>
    </w:p>
    <w:p w14:paraId="0E39B433" w14:textId="77777777" w:rsidR="00E1147A" w:rsidRDefault="00E1147A">
      <w:pPr>
        <w:pStyle w:val="TOC2"/>
        <w:tabs>
          <w:tab w:val="right" w:leader="dot" w:pos="9072"/>
        </w:tabs>
        <w:spacing w:line="480" w:lineRule="auto"/>
        <w:rPr>
          <w:rFonts w:ascii="宋体" w:hAnsi="宋体" w:cs="宋体" w:hint="eastAsia"/>
          <w:sz w:val="21"/>
          <w:szCs w:val="21"/>
        </w:rPr>
      </w:pPr>
      <w:hyperlink w:anchor="_Toc30222" w:history="1">
        <w:r>
          <w:rPr>
            <w:rFonts w:ascii="宋体" w:hAnsi="宋体" w:cs="宋体" w:hint="eastAsia"/>
            <w:bCs/>
            <w:iCs/>
            <w:sz w:val="21"/>
            <w:szCs w:val="21"/>
            <w:lang w:bidi="en-US"/>
          </w:rPr>
          <w:t>6．评审</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_Toc30222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- 11 -</w:t>
        </w:r>
        <w:r>
          <w:rPr>
            <w:rFonts w:ascii="宋体" w:hAnsi="宋体" w:cs="宋体" w:hint="eastAsia"/>
            <w:sz w:val="21"/>
            <w:szCs w:val="21"/>
          </w:rPr>
          <w:fldChar w:fldCharType="end"/>
        </w:r>
      </w:hyperlink>
    </w:p>
    <w:p w14:paraId="56C2D0C2" w14:textId="77777777" w:rsidR="00E1147A" w:rsidRDefault="00E1147A">
      <w:pPr>
        <w:pStyle w:val="TOC2"/>
        <w:tabs>
          <w:tab w:val="right" w:leader="dot" w:pos="9072"/>
        </w:tabs>
        <w:spacing w:line="480" w:lineRule="auto"/>
        <w:rPr>
          <w:rFonts w:ascii="宋体" w:hAnsi="宋体" w:cs="宋体" w:hint="eastAsia"/>
          <w:sz w:val="21"/>
          <w:szCs w:val="21"/>
        </w:rPr>
      </w:pPr>
      <w:hyperlink w:anchor="_Toc1315" w:history="1">
        <w:r>
          <w:rPr>
            <w:rFonts w:ascii="宋体" w:hAnsi="宋体" w:cs="宋体" w:hint="eastAsia"/>
            <w:bCs/>
            <w:iCs/>
            <w:sz w:val="21"/>
            <w:szCs w:val="21"/>
            <w:lang w:bidi="en-US"/>
          </w:rPr>
          <w:t>7．合同授予</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_Toc1315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- 12 -</w:t>
        </w:r>
        <w:r>
          <w:rPr>
            <w:rFonts w:ascii="宋体" w:hAnsi="宋体" w:cs="宋体" w:hint="eastAsia"/>
            <w:sz w:val="21"/>
            <w:szCs w:val="21"/>
          </w:rPr>
          <w:fldChar w:fldCharType="end"/>
        </w:r>
      </w:hyperlink>
    </w:p>
    <w:p w14:paraId="0ACF8037" w14:textId="77777777" w:rsidR="00E1147A" w:rsidRDefault="00E1147A">
      <w:pPr>
        <w:pStyle w:val="TOC2"/>
        <w:tabs>
          <w:tab w:val="right" w:leader="dot" w:pos="9072"/>
        </w:tabs>
        <w:spacing w:line="480" w:lineRule="auto"/>
        <w:rPr>
          <w:rFonts w:ascii="宋体" w:hAnsi="宋体" w:cs="宋体" w:hint="eastAsia"/>
          <w:sz w:val="21"/>
          <w:szCs w:val="21"/>
        </w:rPr>
      </w:pPr>
      <w:hyperlink w:anchor="_Toc25952" w:history="1">
        <w:r>
          <w:rPr>
            <w:rFonts w:ascii="宋体" w:hAnsi="宋体" w:cs="宋体" w:hint="eastAsia"/>
            <w:bCs/>
            <w:iCs/>
            <w:sz w:val="21"/>
            <w:szCs w:val="21"/>
            <w:lang w:bidi="en-US"/>
          </w:rPr>
          <w:t>8．纪律和监督</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_Toc25952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- 12 -</w:t>
        </w:r>
        <w:r>
          <w:rPr>
            <w:rFonts w:ascii="宋体" w:hAnsi="宋体" w:cs="宋体" w:hint="eastAsia"/>
            <w:sz w:val="21"/>
            <w:szCs w:val="21"/>
          </w:rPr>
          <w:fldChar w:fldCharType="end"/>
        </w:r>
      </w:hyperlink>
    </w:p>
    <w:p w14:paraId="55767A5F" w14:textId="77777777" w:rsidR="00E1147A" w:rsidRDefault="00E1147A">
      <w:pPr>
        <w:pStyle w:val="TOC2"/>
        <w:tabs>
          <w:tab w:val="right" w:leader="dot" w:pos="9072"/>
        </w:tabs>
        <w:spacing w:line="480" w:lineRule="auto"/>
        <w:rPr>
          <w:rFonts w:ascii="宋体" w:hAnsi="宋体" w:cs="宋体" w:hint="eastAsia"/>
          <w:sz w:val="21"/>
          <w:szCs w:val="21"/>
        </w:rPr>
      </w:pPr>
      <w:hyperlink w:anchor="_Toc1871" w:history="1">
        <w:r>
          <w:rPr>
            <w:rFonts w:ascii="宋体" w:hAnsi="宋体" w:cs="宋体" w:hint="eastAsia"/>
            <w:bCs/>
            <w:iCs/>
            <w:sz w:val="21"/>
            <w:szCs w:val="21"/>
            <w:lang w:bidi="en-US"/>
          </w:rPr>
          <w:t>9．需要补充的其他内容</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_Toc1871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- 13 -</w:t>
        </w:r>
        <w:r>
          <w:rPr>
            <w:rFonts w:ascii="宋体" w:hAnsi="宋体" w:cs="宋体" w:hint="eastAsia"/>
            <w:sz w:val="21"/>
            <w:szCs w:val="21"/>
          </w:rPr>
          <w:fldChar w:fldCharType="end"/>
        </w:r>
      </w:hyperlink>
    </w:p>
    <w:p w14:paraId="3D4177C9" w14:textId="77777777" w:rsidR="00E1147A" w:rsidRDefault="00E1147A">
      <w:pPr>
        <w:pStyle w:val="TOC1"/>
        <w:tabs>
          <w:tab w:val="right" w:leader="dot" w:pos="9072"/>
        </w:tabs>
        <w:spacing w:line="480" w:lineRule="auto"/>
        <w:rPr>
          <w:rFonts w:ascii="宋体" w:hAnsi="宋体" w:cs="宋体" w:hint="eastAsia"/>
          <w:sz w:val="21"/>
          <w:szCs w:val="21"/>
        </w:rPr>
      </w:pPr>
      <w:hyperlink w:anchor="_Toc32512" w:history="1">
        <w:r>
          <w:rPr>
            <w:rFonts w:ascii="宋体" w:hAnsi="宋体" w:cs="宋体" w:hint="eastAsia"/>
            <w:bCs/>
            <w:kern w:val="32"/>
            <w:sz w:val="21"/>
            <w:szCs w:val="21"/>
            <w:lang w:bidi="en-US"/>
          </w:rPr>
          <w:t>第三章 评审办法（综合评估打分法）</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_Toc32512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- 14 -</w:t>
        </w:r>
        <w:r>
          <w:rPr>
            <w:rFonts w:ascii="宋体" w:hAnsi="宋体" w:cs="宋体" w:hint="eastAsia"/>
            <w:sz w:val="21"/>
            <w:szCs w:val="21"/>
          </w:rPr>
          <w:fldChar w:fldCharType="end"/>
        </w:r>
      </w:hyperlink>
    </w:p>
    <w:p w14:paraId="139D3BBB" w14:textId="77777777" w:rsidR="00E1147A" w:rsidRDefault="00E1147A">
      <w:pPr>
        <w:pStyle w:val="TOC1"/>
        <w:tabs>
          <w:tab w:val="right" w:leader="dot" w:pos="9072"/>
        </w:tabs>
        <w:spacing w:line="480" w:lineRule="auto"/>
        <w:rPr>
          <w:rFonts w:ascii="宋体" w:hAnsi="宋体" w:cs="宋体" w:hint="eastAsia"/>
          <w:sz w:val="21"/>
          <w:szCs w:val="21"/>
        </w:rPr>
      </w:pPr>
      <w:hyperlink w:anchor="_Toc29013" w:history="1">
        <w:r>
          <w:rPr>
            <w:rFonts w:ascii="宋体" w:hAnsi="宋体" w:cs="宋体" w:hint="eastAsia"/>
            <w:bCs/>
            <w:kern w:val="32"/>
            <w:sz w:val="21"/>
            <w:szCs w:val="21"/>
            <w:lang w:bidi="en-US"/>
          </w:rPr>
          <w:t>第四章 合同条款及格式</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_Toc29013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- 17 -</w:t>
        </w:r>
        <w:r>
          <w:rPr>
            <w:rFonts w:ascii="宋体" w:hAnsi="宋体" w:cs="宋体" w:hint="eastAsia"/>
            <w:sz w:val="21"/>
            <w:szCs w:val="21"/>
          </w:rPr>
          <w:fldChar w:fldCharType="end"/>
        </w:r>
      </w:hyperlink>
    </w:p>
    <w:p w14:paraId="12092305" w14:textId="77777777" w:rsidR="00E1147A" w:rsidRDefault="00E1147A">
      <w:pPr>
        <w:pStyle w:val="TOC1"/>
        <w:tabs>
          <w:tab w:val="right" w:leader="dot" w:pos="9072"/>
        </w:tabs>
        <w:spacing w:line="480" w:lineRule="auto"/>
        <w:rPr>
          <w:rFonts w:ascii="宋体" w:hAnsi="宋体" w:cs="宋体" w:hint="eastAsia"/>
          <w:sz w:val="21"/>
          <w:szCs w:val="21"/>
        </w:rPr>
      </w:pPr>
      <w:hyperlink w:anchor="_Toc633" w:history="1">
        <w:r>
          <w:rPr>
            <w:rFonts w:ascii="宋体" w:hAnsi="宋体" w:cs="宋体" w:hint="eastAsia"/>
            <w:bCs/>
            <w:kern w:val="32"/>
            <w:sz w:val="21"/>
            <w:szCs w:val="21"/>
            <w:lang w:bidi="en-US"/>
          </w:rPr>
          <w:t>第五章 服务标准及要求</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_Toc633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- 23 -</w:t>
        </w:r>
        <w:r>
          <w:rPr>
            <w:rFonts w:ascii="宋体" w:hAnsi="宋体" w:cs="宋体" w:hint="eastAsia"/>
            <w:sz w:val="21"/>
            <w:szCs w:val="21"/>
          </w:rPr>
          <w:fldChar w:fldCharType="end"/>
        </w:r>
      </w:hyperlink>
    </w:p>
    <w:p w14:paraId="03911F22" w14:textId="77777777" w:rsidR="00E1147A" w:rsidRDefault="00E1147A">
      <w:pPr>
        <w:pStyle w:val="TOC1"/>
        <w:tabs>
          <w:tab w:val="right" w:leader="dot" w:pos="9072"/>
        </w:tabs>
        <w:spacing w:line="480" w:lineRule="auto"/>
        <w:rPr>
          <w:rFonts w:ascii="宋体" w:hAnsi="宋体" w:cs="宋体" w:hint="eastAsia"/>
          <w:sz w:val="21"/>
          <w:szCs w:val="21"/>
        </w:rPr>
      </w:pPr>
      <w:hyperlink w:anchor="_Toc8521" w:history="1">
        <w:r>
          <w:rPr>
            <w:rFonts w:ascii="宋体" w:hAnsi="宋体" w:cs="宋体" w:hint="eastAsia"/>
            <w:bCs/>
            <w:kern w:val="32"/>
            <w:sz w:val="21"/>
            <w:szCs w:val="21"/>
            <w:lang w:bidi="en-US"/>
          </w:rPr>
          <w:t>第六章 响应文件格式</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_Toc8521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- 26 -</w:t>
        </w:r>
        <w:r>
          <w:rPr>
            <w:rFonts w:ascii="宋体" w:hAnsi="宋体" w:cs="宋体" w:hint="eastAsia"/>
            <w:sz w:val="21"/>
            <w:szCs w:val="21"/>
          </w:rPr>
          <w:fldChar w:fldCharType="end"/>
        </w:r>
      </w:hyperlink>
    </w:p>
    <w:p w14:paraId="7164042F" w14:textId="77777777" w:rsidR="00E1147A" w:rsidRDefault="00E1147A">
      <w:pPr>
        <w:pStyle w:val="TOC2"/>
        <w:tabs>
          <w:tab w:val="right" w:leader="dot" w:pos="9072"/>
        </w:tabs>
        <w:spacing w:line="480" w:lineRule="auto"/>
        <w:rPr>
          <w:rFonts w:ascii="宋体" w:hAnsi="宋体" w:cs="宋体" w:hint="eastAsia"/>
          <w:sz w:val="21"/>
          <w:szCs w:val="21"/>
        </w:rPr>
      </w:pPr>
      <w:hyperlink w:anchor="_Toc26981" w:history="1">
        <w:r>
          <w:rPr>
            <w:rFonts w:ascii="宋体" w:hAnsi="宋体" w:cs="宋体" w:hint="eastAsia"/>
            <w:bCs/>
            <w:iCs/>
            <w:sz w:val="21"/>
            <w:szCs w:val="21"/>
            <w:lang w:bidi="en-US"/>
          </w:rPr>
          <w:t>响应文件资格审查部分</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_Toc26981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- 29 -</w:t>
        </w:r>
        <w:r>
          <w:rPr>
            <w:rFonts w:ascii="宋体" w:hAnsi="宋体" w:cs="宋体" w:hint="eastAsia"/>
            <w:sz w:val="21"/>
            <w:szCs w:val="21"/>
          </w:rPr>
          <w:fldChar w:fldCharType="end"/>
        </w:r>
      </w:hyperlink>
    </w:p>
    <w:p w14:paraId="25017F0E" w14:textId="77777777" w:rsidR="00E1147A" w:rsidRDefault="00E1147A">
      <w:pPr>
        <w:pStyle w:val="TOC2"/>
        <w:tabs>
          <w:tab w:val="right" w:leader="dot" w:pos="9072"/>
        </w:tabs>
        <w:spacing w:line="480" w:lineRule="auto"/>
        <w:rPr>
          <w:rFonts w:ascii="宋体" w:hAnsi="宋体" w:cs="宋体" w:hint="eastAsia"/>
          <w:sz w:val="21"/>
          <w:szCs w:val="21"/>
        </w:rPr>
      </w:pPr>
      <w:hyperlink w:anchor="_Toc6601" w:history="1">
        <w:r>
          <w:rPr>
            <w:rFonts w:ascii="宋体" w:hAnsi="宋体" w:cs="宋体" w:hint="eastAsia"/>
            <w:bCs/>
            <w:iCs/>
            <w:sz w:val="21"/>
            <w:szCs w:val="21"/>
            <w:lang w:bidi="en-US"/>
          </w:rPr>
          <w:t>响应文件商务部分</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_Toc6601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- 35 -</w:t>
        </w:r>
        <w:r>
          <w:rPr>
            <w:rFonts w:ascii="宋体" w:hAnsi="宋体" w:cs="宋体" w:hint="eastAsia"/>
            <w:sz w:val="21"/>
            <w:szCs w:val="21"/>
          </w:rPr>
          <w:fldChar w:fldCharType="end"/>
        </w:r>
      </w:hyperlink>
    </w:p>
    <w:p w14:paraId="4573F8DA" w14:textId="77777777" w:rsidR="00E1147A" w:rsidRDefault="00E1147A">
      <w:pPr>
        <w:pStyle w:val="TOC2"/>
        <w:tabs>
          <w:tab w:val="right" w:leader="dot" w:pos="9072"/>
        </w:tabs>
        <w:spacing w:line="480" w:lineRule="auto"/>
        <w:rPr>
          <w:rFonts w:ascii="宋体" w:hAnsi="宋体" w:cs="宋体" w:hint="eastAsia"/>
          <w:sz w:val="21"/>
          <w:szCs w:val="21"/>
        </w:rPr>
      </w:pPr>
      <w:hyperlink w:anchor="_Toc1360" w:history="1">
        <w:r>
          <w:rPr>
            <w:rFonts w:ascii="宋体" w:hAnsi="宋体" w:cs="宋体" w:hint="eastAsia"/>
            <w:bCs/>
            <w:iCs/>
            <w:sz w:val="21"/>
            <w:szCs w:val="21"/>
            <w:lang w:bidi="en-US"/>
          </w:rPr>
          <w:t>响应文件技术部分</w:t>
        </w:r>
        <w:r>
          <w:rPr>
            <w:rFonts w:ascii="宋体" w:hAnsi="宋体" w:cs="宋体" w:hint="eastAsia"/>
            <w:sz w:val="21"/>
            <w:szCs w:val="21"/>
          </w:rPr>
          <w:tab/>
        </w:r>
        <w:r>
          <w:rPr>
            <w:rFonts w:ascii="宋体" w:hAnsi="宋体" w:cs="宋体" w:hint="eastAsia"/>
            <w:sz w:val="21"/>
            <w:szCs w:val="21"/>
          </w:rPr>
          <w:fldChar w:fldCharType="begin"/>
        </w:r>
        <w:r>
          <w:rPr>
            <w:rFonts w:ascii="宋体" w:hAnsi="宋体" w:cs="宋体" w:hint="eastAsia"/>
            <w:sz w:val="21"/>
            <w:szCs w:val="21"/>
          </w:rPr>
          <w:instrText xml:space="preserve"> PAGEREF _Toc1360 \h </w:instrText>
        </w:r>
        <w:r>
          <w:rPr>
            <w:rFonts w:ascii="宋体" w:hAnsi="宋体" w:cs="宋体" w:hint="eastAsia"/>
            <w:sz w:val="21"/>
            <w:szCs w:val="21"/>
          </w:rPr>
        </w:r>
        <w:r>
          <w:rPr>
            <w:rFonts w:ascii="宋体" w:hAnsi="宋体" w:cs="宋体" w:hint="eastAsia"/>
            <w:sz w:val="21"/>
            <w:szCs w:val="21"/>
          </w:rPr>
          <w:fldChar w:fldCharType="separate"/>
        </w:r>
        <w:r>
          <w:rPr>
            <w:rFonts w:ascii="宋体" w:hAnsi="宋体" w:cs="宋体"/>
            <w:sz w:val="21"/>
            <w:szCs w:val="21"/>
          </w:rPr>
          <w:t>- 38 -</w:t>
        </w:r>
        <w:r>
          <w:rPr>
            <w:rFonts w:ascii="宋体" w:hAnsi="宋体" w:cs="宋体" w:hint="eastAsia"/>
            <w:sz w:val="21"/>
            <w:szCs w:val="21"/>
          </w:rPr>
          <w:fldChar w:fldCharType="end"/>
        </w:r>
      </w:hyperlink>
    </w:p>
    <w:p w14:paraId="4C665A73" w14:textId="77777777" w:rsidR="00E1147A" w:rsidRDefault="00000000">
      <w:pPr>
        <w:pStyle w:val="1"/>
        <w:tabs>
          <w:tab w:val="clear" w:pos="432"/>
          <w:tab w:val="center" w:pos="4535"/>
          <w:tab w:val="left" w:pos="7987"/>
        </w:tabs>
        <w:spacing w:line="360" w:lineRule="auto"/>
        <w:ind w:left="0" w:firstLine="0"/>
        <w:rPr>
          <w:rFonts w:ascii="宋体" w:hAnsi="宋体" w:cs="宋体" w:hint="eastAsia"/>
          <w:bCs/>
          <w:sz w:val="21"/>
          <w:szCs w:val="21"/>
          <w:lang w:val="zh-CN"/>
        </w:rPr>
        <w:sectPr w:rsidR="00E1147A">
          <w:footerReference w:type="default" r:id="rId11"/>
          <w:footerReference w:type="first" r:id="rId12"/>
          <w:pgSz w:w="11906" w:h="16838"/>
          <w:pgMar w:top="1304" w:right="1304" w:bottom="1304" w:left="1304" w:header="851" w:footer="992" w:gutter="0"/>
          <w:pgNumType w:fmt="numberInDash"/>
          <w:cols w:space="720"/>
          <w:titlePg/>
          <w:docGrid w:linePitch="312"/>
        </w:sectPr>
      </w:pPr>
      <w:r>
        <w:rPr>
          <w:rFonts w:ascii="宋体" w:hAnsi="宋体" w:cs="宋体" w:hint="eastAsia"/>
          <w:bCs/>
          <w:sz w:val="21"/>
          <w:szCs w:val="21"/>
          <w:lang w:val="zh-CN"/>
        </w:rPr>
        <w:fldChar w:fldCharType="end"/>
      </w:r>
      <w:bookmarkStart w:id="1" w:name="_Toc319875102"/>
      <w:bookmarkStart w:id="2" w:name="_Toc397007972"/>
      <w:bookmarkStart w:id="3" w:name="_Toc26633"/>
    </w:p>
    <w:p w14:paraId="6C443F60" w14:textId="77777777" w:rsidR="00E1147A" w:rsidRDefault="00000000">
      <w:pPr>
        <w:pStyle w:val="1"/>
        <w:tabs>
          <w:tab w:val="clear" w:pos="432"/>
          <w:tab w:val="center" w:pos="4535"/>
          <w:tab w:val="left" w:pos="7987"/>
        </w:tabs>
        <w:spacing w:line="360" w:lineRule="auto"/>
        <w:ind w:left="0" w:firstLine="0"/>
        <w:rPr>
          <w:rFonts w:ascii="宋体" w:eastAsia="宋体" w:hAnsi="宋体" w:hint="eastAsia"/>
          <w:b/>
          <w:bCs/>
          <w:kern w:val="32"/>
          <w:sz w:val="28"/>
          <w:szCs w:val="28"/>
          <w:lang w:bidi="en-US"/>
        </w:rPr>
      </w:pPr>
      <w:r>
        <w:rPr>
          <w:rFonts w:ascii="宋体" w:eastAsia="宋体" w:hAnsi="宋体" w:hint="eastAsia"/>
          <w:b/>
          <w:bCs/>
          <w:kern w:val="32"/>
          <w:sz w:val="28"/>
          <w:szCs w:val="28"/>
          <w:lang w:bidi="en-US"/>
        </w:rPr>
        <w:lastRenderedPageBreak/>
        <w:t>第一章</w:t>
      </w:r>
      <w:bookmarkEnd w:id="1"/>
      <w:bookmarkEnd w:id="2"/>
      <w:r>
        <w:rPr>
          <w:rFonts w:ascii="宋体" w:eastAsia="宋体" w:hAnsi="宋体" w:hint="eastAsia"/>
          <w:b/>
          <w:bCs/>
          <w:kern w:val="32"/>
          <w:sz w:val="28"/>
          <w:szCs w:val="28"/>
          <w:lang w:bidi="en-US"/>
        </w:rPr>
        <w:t xml:space="preserve"> 采购公告</w:t>
      </w:r>
      <w:bookmarkEnd w:id="3"/>
    </w:p>
    <w:p w14:paraId="1140428F" w14:textId="77777777" w:rsidR="00E1147A" w:rsidRDefault="00000000">
      <w:pPr>
        <w:spacing w:line="360" w:lineRule="auto"/>
        <w:ind w:firstLineChars="200" w:firstLine="482"/>
        <w:jc w:val="center"/>
        <w:rPr>
          <w:rFonts w:ascii="宋体" w:hAnsi="宋体" w:hint="eastAsia"/>
          <w:b/>
          <w:sz w:val="24"/>
          <w:szCs w:val="28"/>
        </w:rPr>
      </w:pPr>
      <w:bookmarkStart w:id="4" w:name="OLE_LINK1"/>
      <w:bookmarkStart w:id="5" w:name="OLE_LINK2"/>
      <w:r>
        <w:rPr>
          <w:rFonts w:ascii="宋体" w:hAnsi="宋体" w:hint="eastAsia"/>
          <w:b/>
          <w:sz w:val="24"/>
          <w:szCs w:val="28"/>
        </w:rPr>
        <w:t>中国科学院昆明植物研究所消防系统保养维护项目</w:t>
      </w:r>
    </w:p>
    <w:p w14:paraId="69462503" w14:textId="77777777" w:rsidR="00E1147A" w:rsidRDefault="00000000">
      <w:pPr>
        <w:spacing w:line="360" w:lineRule="auto"/>
        <w:ind w:firstLineChars="200" w:firstLine="482"/>
        <w:jc w:val="center"/>
        <w:rPr>
          <w:rFonts w:ascii="宋体" w:hAnsi="宋体" w:hint="eastAsia"/>
          <w:b/>
          <w:sz w:val="24"/>
          <w:szCs w:val="28"/>
        </w:rPr>
      </w:pPr>
      <w:r>
        <w:rPr>
          <w:rFonts w:ascii="宋体" w:hAnsi="宋体" w:hint="eastAsia"/>
          <w:b/>
          <w:sz w:val="24"/>
          <w:szCs w:val="28"/>
        </w:rPr>
        <w:t>采购公告</w:t>
      </w:r>
    </w:p>
    <w:bookmarkEnd w:id="4"/>
    <w:p w14:paraId="4306E5B7" w14:textId="77777777" w:rsidR="00E1147A" w:rsidRDefault="00000000">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采购条件</w:t>
      </w:r>
    </w:p>
    <w:p w14:paraId="7AA78075"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中国科学院昆明植物研究所对本项目进行采购。</w:t>
      </w:r>
    </w:p>
    <w:p w14:paraId="06F806B0" w14:textId="77777777" w:rsidR="00E1147A" w:rsidRDefault="00000000">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项目概况与采购范围</w:t>
      </w:r>
    </w:p>
    <w:p w14:paraId="74253CEA"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2.1项目名称：中国科学院昆明植物研究所消防系统保养维护项目。</w:t>
      </w:r>
    </w:p>
    <w:p w14:paraId="539ED8F0"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2.2项目地点：云南省昆明市盘龙区蓝黑路132号。</w:t>
      </w:r>
    </w:p>
    <w:p w14:paraId="0FF559D0"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2.3资金来源：中国科学院昆明植物研究所。</w:t>
      </w:r>
    </w:p>
    <w:p w14:paraId="5283463F"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2.4采购范围：本项目为中国科学院昆明植物研究所消防系统保养维护项目，要求提供专业人员及设备进行运营维护工作。具体以采购人委托为准</w:t>
      </w:r>
      <w:r>
        <w:rPr>
          <w:rFonts w:ascii="宋体" w:hAnsi="宋体" w:cs="宋体" w:hint="eastAsia"/>
          <w:color w:val="000000"/>
          <w:sz w:val="21"/>
          <w:szCs w:val="21"/>
        </w:rPr>
        <w:t>。</w:t>
      </w:r>
    </w:p>
    <w:p w14:paraId="112AB5E2"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2.5 预算：人民币9万/年，2年共18万元。</w:t>
      </w:r>
    </w:p>
    <w:p w14:paraId="2E904E28"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2.6 服务期限：合同签订后</w:t>
      </w:r>
      <w:r>
        <w:rPr>
          <w:rFonts w:ascii="宋体" w:hAnsi="宋体" w:cs="宋体"/>
          <w:sz w:val="21"/>
          <w:szCs w:val="21"/>
        </w:rPr>
        <w:t>24</w:t>
      </w:r>
      <w:r>
        <w:rPr>
          <w:rFonts w:ascii="宋体" w:hAnsi="宋体" w:cs="宋体" w:hint="eastAsia"/>
          <w:sz w:val="21"/>
          <w:szCs w:val="21"/>
        </w:rPr>
        <w:t>个月</w:t>
      </w:r>
      <w:r>
        <w:rPr>
          <w:rFonts w:ascii="宋体" w:hAnsi="宋体" w:cs="宋体"/>
          <w:sz w:val="21"/>
          <w:szCs w:val="21"/>
        </w:rPr>
        <w:t xml:space="preserve"> (</w:t>
      </w:r>
      <w:r>
        <w:rPr>
          <w:rFonts w:ascii="宋体" w:hAnsi="宋体" w:cs="宋体" w:hint="eastAsia"/>
          <w:sz w:val="21"/>
          <w:szCs w:val="21"/>
        </w:rPr>
        <w:t>合同一年一签，采购人考核合格后续签</w:t>
      </w:r>
      <w:r>
        <w:rPr>
          <w:rFonts w:ascii="宋体" w:hAnsi="宋体" w:cs="宋体"/>
          <w:sz w:val="21"/>
          <w:szCs w:val="21"/>
        </w:rPr>
        <w:t>1</w:t>
      </w:r>
      <w:r>
        <w:rPr>
          <w:rFonts w:ascii="宋体" w:hAnsi="宋体" w:cs="宋体" w:hint="eastAsia"/>
          <w:sz w:val="21"/>
          <w:szCs w:val="21"/>
        </w:rPr>
        <w:t>年</w:t>
      </w:r>
      <w:r>
        <w:rPr>
          <w:rFonts w:ascii="宋体" w:hAnsi="宋体" w:cs="宋体"/>
          <w:sz w:val="21"/>
          <w:szCs w:val="21"/>
        </w:rPr>
        <w:t>)</w:t>
      </w:r>
      <w:r>
        <w:rPr>
          <w:rFonts w:ascii="宋体" w:hAnsi="宋体" w:cs="宋体" w:hint="eastAsia"/>
          <w:sz w:val="21"/>
          <w:szCs w:val="21"/>
        </w:rPr>
        <w:t>。</w:t>
      </w:r>
    </w:p>
    <w:p w14:paraId="71133111"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2.7质量要求：满足采购人使用要求，符合国家、省、市等现行标准。</w:t>
      </w:r>
    </w:p>
    <w:p w14:paraId="084E3F88" w14:textId="402FB00D"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2.8本项目</w:t>
      </w:r>
      <w:r w:rsidR="00DA2F54">
        <w:rPr>
          <w:rFonts w:ascii="宋体" w:hAnsi="宋体" w:cs="宋体" w:hint="eastAsia"/>
          <w:sz w:val="21"/>
          <w:szCs w:val="21"/>
        </w:rPr>
        <w:t>不设</w:t>
      </w:r>
      <w:r>
        <w:rPr>
          <w:rFonts w:ascii="宋体" w:hAnsi="宋体" w:cs="宋体" w:hint="eastAsia"/>
          <w:sz w:val="21"/>
          <w:szCs w:val="21"/>
        </w:rPr>
        <w:t>标段。</w:t>
      </w:r>
    </w:p>
    <w:p w14:paraId="3CE7FCAE" w14:textId="77777777" w:rsidR="00E1147A" w:rsidRDefault="00000000">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供应商资格要求</w:t>
      </w:r>
    </w:p>
    <w:p w14:paraId="2AD56280" w14:textId="77777777" w:rsidR="00E1147A" w:rsidRDefault="00000000">
      <w:pPr>
        <w:spacing w:line="360" w:lineRule="auto"/>
        <w:ind w:firstLineChars="200" w:firstLine="420"/>
        <w:rPr>
          <w:rFonts w:ascii="宋体" w:hAnsi="宋体" w:cs="宋体" w:hint="eastAsia"/>
          <w:bCs/>
          <w:color w:val="000000"/>
          <w:sz w:val="21"/>
          <w:szCs w:val="21"/>
        </w:rPr>
      </w:pPr>
      <w:r>
        <w:rPr>
          <w:rFonts w:ascii="宋体" w:hAnsi="宋体" w:cs="宋体" w:hint="eastAsia"/>
          <w:bCs/>
          <w:color w:val="000000"/>
          <w:sz w:val="21"/>
          <w:szCs w:val="21"/>
        </w:rPr>
        <w:t>3.1须具有中华人民共和国境内登记注册的企业（事业）法人或其他组织，具备有效的营业执照或事业单位法人证书或其他类似的法定证明文件 ；</w:t>
      </w:r>
    </w:p>
    <w:p w14:paraId="57308052" w14:textId="77777777" w:rsidR="00E1147A" w:rsidRDefault="00000000">
      <w:pPr>
        <w:spacing w:line="360" w:lineRule="auto"/>
        <w:ind w:firstLineChars="200" w:firstLine="420"/>
        <w:rPr>
          <w:rFonts w:ascii="宋体" w:hAnsi="宋体" w:cs="宋体" w:hint="eastAsia"/>
          <w:bCs/>
          <w:color w:val="000000"/>
          <w:sz w:val="21"/>
          <w:szCs w:val="21"/>
        </w:rPr>
      </w:pPr>
      <w:r>
        <w:rPr>
          <w:rFonts w:ascii="宋体" w:hAnsi="宋体" w:cs="宋体" w:hint="eastAsia"/>
          <w:bCs/>
          <w:color w:val="000000"/>
          <w:sz w:val="21"/>
          <w:szCs w:val="21"/>
        </w:rPr>
        <w:t>3.2财务要求：供应商财务状况良好，提供2022年或2023年经审计的财务报告（包括资产负债表、现金流量表、利润表）或三个月内的银行资信证明，若供应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p>
    <w:p w14:paraId="7AB7AFFD" w14:textId="77777777" w:rsidR="00E1147A" w:rsidRDefault="00000000">
      <w:pPr>
        <w:spacing w:line="360" w:lineRule="auto"/>
        <w:ind w:firstLineChars="177" w:firstLine="372"/>
        <w:rPr>
          <w:rFonts w:ascii="宋体" w:hAnsi="宋体" w:cs="宋体" w:hint="eastAsia"/>
          <w:bCs/>
          <w:color w:val="000000"/>
          <w:sz w:val="21"/>
          <w:szCs w:val="21"/>
        </w:rPr>
      </w:pPr>
      <w:r>
        <w:rPr>
          <w:rFonts w:ascii="宋体" w:hAnsi="宋体" w:cs="宋体" w:hint="eastAsia"/>
          <w:bCs/>
          <w:color w:val="000000"/>
          <w:sz w:val="21"/>
          <w:szCs w:val="21"/>
        </w:rPr>
        <w:t>3.3信誉要求：</w:t>
      </w:r>
    </w:p>
    <w:p w14:paraId="73E773D2" w14:textId="77777777" w:rsidR="00E1147A" w:rsidRDefault="00000000">
      <w:pPr>
        <w:numPr>
          <w:ilvl w:val="0"/>
          <w:numId w:val="5"/>
        </w:numPr>
        <w:spacing w:line="360" w:lineRule="auto"/>
        <w:ind w:left="0" w:firstLineChars="200" w:firstLine="420"/>
        <w:rPr>
          <w:rFonts w:ascii="宋体" w:hAnsi="宋体" w:cs="宋体" w:hint="eastAsia"/>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11532352" w14:textId="77777777" w:rsidR="00E1147A" w:rsidRDefault="00000000">
      <w:pPr>
        <w:numPr>
          <w:ilvl w:val="0"/>
          <w:numId w:val="5"/>
        </w:numPr>
        <w:spacing w:line="360" w:lineRule="auto"/>
        <w:ind w:left="0" w:firstLineChars="200" w:firstLine="420"/>
        <w:rPr>
          <w:rFonts w:ascii="宋体" w:hAnsi="宋体" w:cs="宋体" w:hint="eastAsia"/>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3D7EC726" w14:textId="77777777" w:rsidR="00E1147A" w:rsidRDefault="00000000">
      <w:pPr>
        <w:numPr>
          <w:ilvl w:val="0"/>
          <w:numId w:val="5"/>
        </w:numPr>
        <w:spacing w:line="360" w:lineRule="auto"/>
        <w:ind w:left="0" w:firstLineChars="200" w:firstLine="420"/>
        <w:rPr>
          <w:rFonts w:ascii="宋体" w:hAnsi="宋体" w:cs="宋体" w:hint="eastAsia"/>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43AAC5C9" w14:textId="77777777" w:rsidR="00E1147A" w:rsidRDefault="0000000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t>（供应商提供1，2-3项由采购人在开标前上网查询并打印查询结果，并将打印查询结果</w:t>
      </w:r>
      <w:proofErr w:type="gramStart"/>
      <w:r>
        <w:rPr>
          <w:rFonts w:ascii="宋体" w:hAnsi="宋体" w:cs="宋体" w:hint="eastAsia"/>
          <w:color w:val="000000"/>
          <w:sz w:val="21"/>
          <w:szCs w:val="21"/>
        </w:rPr>
        <w:t>提交磋商</w:t>
      </w:r>
      <w:proofErr w:type="gramEnd"/>
      <w:r>
        <w:rPr>
          <w:rFonts w:ascii="宋体" w:hAnsi="宋体" w:cs="宋体" w:hint="eastAsia"/>
          <w:color w:val="000000"/>
          <w:sz w:val="21"/>
          <w:szCs w:val="21"/>
        </w:rPr>
        <w:t>小组评审）；</w:t>
      </w:r>
    </w:p>
    <w:p w14:paraId="097286B7" w14:textId="77777777" w:rsidR="00E1147A" w:rsidRDefault="0000000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t>3.4其他要求：</w:t>
      </w:r>
    </w:p>
    <w:p w14:paraId="09A6D407" w14:textId="77777777" w:rsidR="00E1147A" w:rsidRDefault="0000000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t>（1）单位负责人为同一人或者存在控股、管理关系的不同单位，不得参加同一标段投标或者未划分标段的同一招标项目投标。违反规定的，相关投标均无效；</w:t>
      </w:r>
    </w:p>
    <w:p w14:paraId="6020D733" w14:textId="77777777" w:rsidR="00E1147A" w:rsidRDefault="0000000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t>（2）本项目不接受联合体投标。</w:t>
      </w:r>
    </w:p>
    <w:p w14:paraId="66ECA461" w14:textId="77777777" w:rsidR="00E1147A" w:rsidRDefault="00000000">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lastRenderedPageBreak/>
        <w:t>资格审查方法：本项目采用资格后审。</w:t>
      </w:r>
    </w:p>
    <w:p w14:paraId="1F6B09D0" w14:textId="77777777" w:rsidR="00E1147A" w:rsidRDefault="00000000">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采购文件的获取</w:t>
      </w:r>
    </w:p>
    <w:p w14:paraId="68642B9B" w14:textId="77777777" w:rsidR="00E1147A" w:rsidRDefault="00000000">
      <w:pPr>
        <w:spacing w:line="360" w:lineRule="auto"/>
        <w:ind w:firstLineChars="200" w:firstLine="422"/>
        <w:rPr>
          <w:rFonts w:ascii="宋体" w:hAnsi="宋体" w:cs="宋体" w:hint="eastAsia"/>
          <w:b/>
          <w:color w:val="000000"/>
          <w:sz w:val="21"/>
          <w:szCs w:val="21"/>
        </w:rPr>
      </w:pPr>
      <w:r>
        <w:rPr>
          <w:rFonts w:ascii="宋体" w:hAnsi="宋体" w:cs="宋体" w:hint="eastAsia"/>
          <w:b/>
          <w:color w:val="000000"/>
          <w:sz w:val="21"/>
          <w:szCs w:val="21"/>
        </w:rPr>
        <w:t>报名及采购文件的获取</w:t>
      </w:r>
    </w:p>
    <w:p w14:paraId="65E9B83E" w14:textId="2A361D01"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5.1时间：</w:t>
      </w:r>
      <w:r>
        <w:rPr>
          <w:rFonts w:ascii="宋体" w:hAnsi="宋体" w:cs="宋体" w:hint="eastAsia"/>
          <w:b/>
          <w:bCs/>
          <w:sz w:val="21"/>
          <w:szCs w:val="21"/>
          <w:u w:val="single"/>
        </w:rPr>
        <w:t>2024年11月 2</w:t>
      </w:r>
      <w:r w:rsidR="00DA2F54">
        <w:rPr>
          <w:rFonts w:ascii="宋体" w:hAnsi="宋体" w:cs="宋体" w:hint="eastAsia"/>
          <w:b/>
          <w:bCs/>
          <w:sz w:val="21"/>
          <w:szCs w:val="21"/>
          <w:u w:val="single"/>
        </w:rPr>
        <w:t>2</w:t>
      </w:r>
      <w:r>
        <w:rPr>
          <w:rFonts w:ascii="宋体" w:hAnsi="宋体" w:cs="宋体" w:hint="eastAsia"/>
          <w:b/>
          <w:bCs/>
          <w:sz w:val="21"/>
          <w:szCs w:val="21"/>
          <w:u w:val="single"/>
        </w:rPr>
        <w:t xml:space="preserve"> 日至2024年1</w:t>
      </w:r>
      <w:r>
        <w:rPr>
          <w:rFonts w:ascii="宋体" w:hAnsi="宋体" w:cs="宋体"/>
          <w:b/>
          <w:bCs/>
          <w:sz w:val="21"/>
          <w:szCs w:val="21"/>
          <w:u w:val="single"/>
        </w:rPr>
        <w:t>1</w:t>
      </w:r>
      <w:r>
        <w:rPr>
          <w:rFonts w:ascii="宋体" w:hAnsi="宋体" w:cs="宋体" w:hint="eastAsia"/>
          <w:b/>
          <w:bCs/>
          <w:sz w:val="21"/>
          <w:szCs w:val="21"/>
          <w:u w:val="single"/>
        </w:rPr>
        <w:t xml:space="preserve"> 月 </w:t>
      </w:r>
      <w:r>
        <w:rPr>
          <w:rFonts w:ascii="宋体" w:hAnsi="宋体" w:cs="宋体"/>
          <w:b/>
          <w:bCs/>
          <w:sz w:val="21"/>
          <w:szCs w:val="21"/>
          <w:u w:val="single"/>
        </w:rPr>
        <w:t>2</w:t>
      </w:r>
      <w:r w:rsidR="00BF450F">
        <w:rPr>
          <w:rFonts w:ascii="宋体" w:hAnsi="宋体" w:cs="宋体" w:hint="eastAsia"/>
          <w:b/>
          <w:bCs/>
          <w:sz w:val="21"/>
          <w:szCs w:val="21"/>
          <w:u w:val="single"/>
        </w:rPr>
        <w:t>6</w:t>
      </w:r>
      <w:r>
        <w:rPr>
          <w:rFonts w:ascii="宋体" w:hAnsi="宋体" w:cs="宋体" w:hint="eastAsia"/>
          <w:b/>
          <w:bCs/>
          <w:sz w:val="21"/>
          <w:szCs w:val="21"/>
          <w:u w:val="single"/>
        </w:rPr>
        <w:t xml:space="preserve"> 日</w:t>
      </w:r>
      <w:r>
        <w:rPr>
          <w:rFonts w:ascii="宋体" w:hAnsi="宋体" w:cs="宋体" w:hint="eastAsia"/>
          <w:color w:val="000000"/>
          <w:sz w:val="21"/>
          <w:szCs w:val="21"/>
        </w:rPr>
        <w:t>。</w:t>
      </w:r>
    </w:p>
    <w:p w14:paraId="15A36447" w14:textId="77777777" w:rsidR="00E1147A" w:rsidRDefault="00000000">
      <w:pPr>
        <w:spacing w:line="360" w:lineRule="auto"/>
        <w:ind w:firstLineChars="200" w:firstLine="422"/>
        <w:rPr>
          <w:rFonts w:ascii="宋体" w:hAnsi="宋体" w:cs="宋体" w:hint="eastAsia"/>
          <w:b/>
          <w:bCs/>
          <w:sz w:val="21"/>
          <w:szCs w:val="21"/>
        </w:rPr>
      </w:pPr>
      <w:r>
        <w:rPr>
          <w:rFonts w:ascii="宋体" w:hAnsi="宋体" w:cs="宋体" w:hint="eastAsia"/>
          <w:b/>
          <w:bCs/>
          <w:color w:val="000000"/>
          <w:sz w:val="21"/>
          <w:szCs w:val="21"/>
        </w:rPr>
        <w:t>5.2</w:t>
      </w:r>
      <w:r>
        <w:rPr>
          <w:rFonts w:ascii="宋体" w:hAnsi="宋体" w:cs="宋体" w:hint="eastAsia"/>
          <w:b/>
          <w:bCs/>
          <w:sz w:val="21"/>
          <w:szCs w:val="21"/>
        </w:rPr>
        <w:t>采购文件每套售价0元，</w:t>
      </w:r>
      <w:r>
        <w:rPr>
          <w:rFonts w:ascii="宋体" w:hAnsi="宋体" w:cs="宋体" w:hint="eastAsia"/>
          <w:b/>
          <w:bCs/>
          <w:color w:val="000000"/>
          <w:sz w:val="21"/>
          <w:szCs w:val="21"/>
        </w:rPr>
        <w:t>自行下载。</w:t>
      </w:r>
    </w:p>
    <w:p w14:paraId="384AB922" w14:textId="77777777" w:rsidR="00E1147A" w:rsidRDefault="00000000">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响应文件的递交</w:t>
      </w:r>
    </w:p>
    <w:p w14:paraId="25AD0FD1" w14:textId="66773015"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6.1 递交响应文件截止时间（申请截止时间）为</w:t>
      </w:r>
      <w:r>
        <w:rPr>
          <w:rFonts w:ascii="宋体" w:hAnsi="宋体" w:cs="宋体" w:hint="eastAsia"/>
          <w:b/>
          <w:bCs/>
          <w:sz w:val="21"/>
          <w:szCs w:val="21"/>
          <w:u w:val="single"/>
        </w:rPr>
        <w:t>2024年1</w:t>
      </w:r>
      <w:r>
        <w:rPr>
          <w:rFonts w:ascii="宋体" w:hAnsi="宋体" w:cs="宋体"/>
          <w:b/>
          <w:bCs/>
          <w:sz w:val="21"/>
          <w:szCs w:val="21"/>
          <w:u w:val="single"/>
        </w:rPr>
        <w:t>1</w:t>
      </w:r>
      <w:r>
        <w:rPr>
          <w:rFonts w:ascii="宋体" w:hAnsi="宋体" w:cs="宋体" w:hint="eastAsia"/>
          <w:b/>
          <w:bCs/>
          <w:sz w:val="21"/>
          <w:szCs w:val="21"/>
          <w:u w:val="single"/>
        </w:rPr>
        <w:t xml:space="preserve"> 月 </w:t>
      </w:r>
      <w:r>
        <w:rPr>
          <w:rFonts w:ascii="宋体" w:hAnsi="宋体" w:cs="宋体"/>
          <w:b/>
          <w:bCs/>
          <w:sz w:val="21"/>
          <w:szCs w:val="21"/>
          <w:u w:val="single"/>
        </w:rPr>
        <w:t>2</w:t>
      </w:r>
      <w:r w:rsidR="00BF450F">
        <w:rPr>
          <w:rFonts w:ascii="宋体" w:hAnsi="宋体" w:cs="宋体" w:hint="eastAsia"/>
          <w:b/>
          <w:bCs/>
          <w:sz w:val="21"/>
          <w:szCs w:val="21"/>
          <w:u w:val="single"/>
        </w:rPr>
        <w:t>6</w:t>
      </w:r>
      <w:r w:rsidR="00DA2F54">
        <w:rPr>
          <w:rFonts w:ascii="宋体" w:hAnsi="宋体" w:cs="宋体" w:hint="eastAsia"/>
          <w:b/>
          <w:bCs/>
          <w:sz w:val="21"/>
          <w:szCs w:val="21"/>
          <w:u w:val="single"/>
        </w:rPr>
        <w:t xml:space="preserve"> </w:t>
      </w:r>
      <w:r>
        <w:rPr>
          <w:rFonts w:ascii="宋体" w:hAnsi="宋体" w:cs="宋体" w:hint="eastAsia"/>
          <w:b/>
          <w:bCs/>
          <w:sz w:val="21"/>
          <w:szCs w:val="21"/>
          <w:u w:val="single"/>
        </w:rPr>
        <w:t>日14  时 00 分</w:t>
      </w:r>
      <w:r>
        <w:rPr>
          <w:rFonts w:ascii="宋体" w:hAnsi="宋体" w:cs="宋体" w:hint="eastAsia"/>
          <w:sz w:val="21"/>
          <w:szCs w:val="21"/>
        </w:rPr>
        <w:t>。。</w:t>
      </w:r>
    </w:p>
    <w:p w14:paraId="7B447CD2"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6.2递交响应文件地点为中国科学院昆明植物研究所快采中心。</w:t>
      </w:r>
    </w:p>
    <w:p w14:paraId="0D757177"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6.3 逾期送达或者未送达指定地点的，采购人不予受理。</w:t>
      </w:r>
    </w:p>
    <w:p w14:paraId="6D8E885E" w14:textId="77777777" w:rsidR="00E1147A" w:rsidRDefault="00000000">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发布公告的媒介</w:t>
      </w:r>
    </w:p>
    <w:p w14:paraId="10126973"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本次公告在单位平台网站上发布。我单位对其他网站或媒体转载的公告及公告内容不承担任何责任。</w:t>
      </w:r>
    </w:p>
    <w:p w14:paraId="2D641873" w14:textId="77777777" w:rsidR="00E1147A" w:rsidRDefault="00000000">
      <w:pPr>
        <w:pStyle w:val="28"/>
        <w:numPr>
          <w:ilvl w:val="0"/>
          <w:numId w:val="2"/>
        </w:numPr>
        <w:spacing w:line="360" w:lineRule="auto"/>
        <w:ind w:leftChars="-100" w:left="-200" w:rightChars="-100" w:right="-200" w:firstLine="422"/>
        <w:rPr>
          <w:rFonts w:ascii="宋体" w:hAnsi="宋体" w:cs="宋体" w:hint="eastAsia"/>
          <w:b/>
          <w:szCs w:val="21"/>
        </w:rPr>
      </w:pPr>
      <w:r>
        <w:rPr>
          <w:rFonts w:ascii="宋体" w:hAnsi="宋体" w:cs="宋体" w:hint="eastAsia"/>
          <w:b/>
          <w:szCs w:val="21"/>
        </w:rPr>
        <w:t>联系方式</w:t>
      </w:r>
    </w:p>
    <w:p w14:paraId="740ACC0A"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采购人：中国科学院昆明植物研究所</w:t>
      </w:r>
    </w:p>
    <w:p w14:paraId="5D429AC9"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地址：云南省昆明市盘龙区蓝黑路132号</w:t>
      </w:r>
    </w:p>
    <w:p w14:paraId="5F38F44C"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联系人：张老师</w:t>
      </w:r>
    </w:p>
    <w:p w14:paraId="2700FB4D" w14:textId="77777777" w:rsidR="00E1147A" w:rsidRDefault="00000000">
      <w:pPr>
        <w:spacing w:line="360" w:lineRule="auto"/>
        <w:ind w:leftChars="-100" w:left="-200" w:rightChars="-100" w:right="-200" w:firstLineChars="200" w:firstLine="420"/>
        <w:rPr>
          <w:rFonts w:ascii="宋体" w:hAnsi="宋体" w:cs="宋体" w:hint="eastAsia"/>
          <w:sz w:val="21"/>
          <w:szCs w:val="21"/>
        </w:rPr>
      </w:pPr>
      <w:r>
        <w:rPr>
          <w:rFonts w:ascii="宋体" w:hAnsi="宋体" w:cs="宋体" w:hint="eastAsia"/>
          <w:sz w:val="21"/>
          <w:szCs w:val="21"/>
        </w:rPr>
        <w:t>联系电话：18314550584</w:t>
      </w:r>
    </w:p>
    <w:p w14:paraId="6BB57DD4" w14:textId="77777777" w:rsidR="00E1147A" w:rsidRDefault="00000000">
      <w:pPr>
        <w:spacing w:line="360" w:lineRule="auto"/>
        <w:ind w:leftChars="-100" w:left="-200" w:rightChars="-100" w:right="-200" w:firstLineChars="200" w:firstLine="420"/>
        <w:rPr>
          <w:rFonts w:ascii="宋体" w:hAnsi="宋体" w:cs="宋体" w:hint="eastAsia"/>
          <w:sz w:val="21"/>
          <w:szCs w:val="21"/>
        </w:rPr>
      </w:pPr>
      <w:bookmarkStart w:id="6" w:name="_Toc397007973"/>
      <w:bookmarkEnd w:id="5"/>
      <w:r>
        <w:rPr>
          <w:rFonts w:ascii="宋体" w:hAnsi="宋体" w:cs="宋体" w:hint="eastAsia"/>
          <w:sz w:val="21"/>
          <w:szCs w:val="21"/>
        </w:rPr>
        <w:br w:type="page"/>
      </w:r>
    </w:p>
    <w:p w14:paraId="2CA92B72" w14:textId="77777777" w:rsidR="00E1147A" w:rsidRDefault="00000000">
      <w:pPr>
        <w:pStyle w:val="1"/>
        <w:tabs>
          <w:tab w:val="clear" w:pos="432"/>
        </w:tabs>
        <w:spacing w:line="360" w:lineRule="auto"/>
        <w:ind w:left="0" w:firstLine="0"/>
        <w:rPr>
          <w:rFonts w:ascii="宋体" w:eastAsia="宋体" w:hAnsi="宋体" w:hint="eastAsia"/>
          <w:b/>
          <w:bCs/>
          <w:kern w:val="32"/>
          <w:sz w:val="28"/>
          <w:szCs w:val="28"/>
          <w:lang w:bidi="en-US"/>
        </w:rPr>
      </w:pPr>
      <w:bookmarkStart w:id="7" w:name="_Toc25322"/>
      <w:r>
        <w:rPr>
          <w:rFonts w:ascii="宋体" w:eastAsia="宋体" w:hAnsi="宋体" w:hint="eastAsia"/>
          <w:b/>
          <w:bCs/>
          <w:kern w:val="32"/>
          <w:sz w:val="28"/>
          <w:szCs w:val="28"/>
          <w:lang w:bidi="en-US"/>
        </w:rPr>
        <w:lastRenderedPageBreak/>
        <w:t>第二章 供应商须知</w:t>
      </w:r>
      <w:bookmarkEnd w:id="6"/>
      <w:bookmarkEnd w:id="7"/>
    </w:p>
    <w:p w14:paraId="70F490F3"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8" w:name="_Toc521614420"/>
      <w:bookmarkStart w:id="9" w:name="_Toc397007974"/>
      <w:bookmarkStart w:id="10" w:name="_Toc493101345"/>
      <w:bookmarkStart w:id="11" w:name="_Toc493101147"/>
      <w:bookmarkStart w:id="12" w:name="_Toc9530"/>
      <w:r>
        <w:rPr>
          <w:rFonts w:ascii="宋体" w:eastAsia="宋体" w:hAnsi="宋体" w:cs="宋体" w:hint="eastAsia"/>
          <w:bCs/>
          <w:iCs/>
          <w:sz w:val="21"/>
          <w:szCs w:val="21"/>
          <w:lang w:bidi="en-US"/>
        </w:rPr>
        <w:t>供应商须知前附表</w:t>
      </w:r>
      <w:bookmarkEnd w:id="8"/>
      <w:bookmarkEnd w:id="9"/>
      <w:bookmarkEnd w:id="10"/>
      <w:bookmarkEnd w:id="11"/>
      <w:bookmarkEnd w:id="12"/>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402"/>
        <w:gridCol w:w="6522"/>
      </w:tblGrid>
      <w:tr w:rsidR="00E1147A" w14:paraId="090695C7" w14:textId="77777777">
        <w:trPr>
          <w:trHeight w:val="397"/>
          <w:tblHeader/>
          <w:jc w:val="center"/>
        </w:trPr>
        <w:tc>
          <w:tcPr>
            <w:tcW w:w="807" w:type="dxa"/>
            <w:tcMar>
              <w:top w:w="28" w:type="dxa"/>
              <w:left w:w="28" w:type="dxa"/>
              <w:bottom w:w="28" w:type="dxa"/>
              <w:right w:w="28" w:type="dxa"/>
            </w:tcMar>
            <w:vAlign w:val="center"/>
          </w:tcPr>
          <w:p w14:paraId="7169A0A0" w14:textId="77777777" w:rsidR="00E1147A" w:rsidRDefault="00000000">
            <w:pPr>
              <w:spacing w:line="360" w:lineRule="auto"/>
              <w:jc w:val="center"/>
              <w:rPr>
                <w:rFonts w:ascii="宋体" w:hAnsi="宋体" w:cs="宋体" w:hint="eastAsia"/>
                <w:b/>
                <w:sz w:val="21"/>
                <w:szCs w:val="21"/>
              </w:rPr>
            </w:pPr>
            <w:r>
              <w:rPr>
                <w:rFonts w:ascii="宋体" w:hAnsi="宋体" w:cs="宋体" w:hint="eastAsia"/>
                <w:b/>
                <w:sz w:val="21"/>
                <w:szCs w:val="21"/>
              </w:rPr>
              <w:t>条款号</w:t>
            </w:r>
          </w:p>
        </w:tc>
        <w:tc>
          <w:tcPr>
            <w:tcW w:w="2402" w:type="dxa"/>
            <w:tcMar>
              <w:top w:w="28" w:type="dxa"/>
              <w:left w:w="28" w:type="dxa"/>
              <w:bottom w:w="28" w:type="dxa"/>
              <w:right w:w="28" w:type="dxa"/>
            </w:tcMar>
            <w:vAlign w:val="center"/>
          </w:tcPr>
          <w:p w14:paraId="7C441F1F" w14:textId="77777777" w:rsidR="00E1147A" w:rsidRDefault="00000000">
            <w:pPr>
              <w:spacing w:line="360" w:lineRule="auto"/>
              <w:jc w:val="center"/>
              <w:rPr>
                <w:rFonts w:ascii="宋体" w:hAnsi="宋体" w:cs="宋体" w:hint="eastAsia"/>
                <w:b/>
                <w:sz w:val="21"/>
                <w:szCs w:val="21"/>
              </w:rPr>
            </w:pPr>
            <w:r>
              <w:rPr>
                <w:rFonts w:ascii="宋体" w:hAnsi="宋体" w:cs="宋体" w:hint="eastAsia"/>
                <w:b/>
                <w:sz w:val="21"/>
                <w:szCs w:val="21"/>
              </w:rPr>
              <w:t>条款名称</w:t>
            </w:r>
          </w:p>
        </w:tc>
        <w:tc>
          <w:tcPr>
            <w:tcW w:w="6522" w:type="dxa"/>
            <w:tcMar>
              <w:top w:w="28" w:type="dxa"/>
              <w:left w:w="28" w:type="dxa"/>
              <w:bottom w:w="28" w:type="dxa"/>
              <w:right w:w="28" w:type="dxa"/>
            </w:tcMar>
            <w:vAlign w:val="center"/>
          </w:tcPr>
          <w:p w14:paraId="5C6AD1FC" w14:textId="77777777" w:rsidR="00E1147A" w:rsidRDefault="00000000">
            <w:pPr>
              <w:spacing w:line="360" w:lineRule="auto"/>
              <w:jc w:val="center"/>
              <w:rPr>
                <w:rFonts w:ascii="宋体" w:hAnsi="宋体" w:cs="宋体" w:hint="eastAsia"/>
                <w:b/>
                <w:sz w:val="21"/>
                <w:szCs w:val="21"/>
              </w:rPr>
            </w:pPr>
            <w:r>
              <w:rPr>
                <w:rFonts w:ascii="宋体" w:hAnsi="宋体" w:cs="宋体" w:hint="eastAsia"/>
                <w:b/>
                <w:sz w:val="21"/>
                <w:szCs w:val="21"/>
              </w:rPr>
              <w:t>编列内容</w:t>
            </w:r>
          </w:p>
        </w:tc>
      </w:tr>
      <w:tr w:rsidR="00E1147A" w14:paraId="3BA81364" w14:textId="77777777">
        <w:trPr>
          <w:trHeight w:val="397"/>
          <w:jc w:val="center"/>
        </w:trPr>
        <w:tc>
          <w:tcPr>
            <w:tcW w:w="807" w:type="dxa"/>
            <w:tcMar>
              <w:top w:w="28" w:type="dxa"/>
              <w:left w:w="28" w:type="dxa"/>
              <w:bottom w:w="28" w:type="dxa"/>
              <w:right w:w="28" w:type="dxa"/>
            </w:tcMar>
            <w:vAlign w:val="center"/>
          </w:tcPr>
          <w:p w14:paraId="5CACB5FA"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68CE2AFC"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采购人</w:t>
            </w:r>
          </w:p>
        </w:tc>
        <w:tc>
          <w:tcPr>
            <w:tcW w:w="6522" w:type="dxa"/>
            <w:tcMar>
              <w:top w:w="28" w:type="dxa"/>
              <w:left w:w="28" w:type="dxa"/>
              <w:bottom w:w="28" w:type="dxa"/>
              <w:right w:w="28" w:type="dxa"/>
            </w:tcMar>
            <w:vAlign w:val="center"/>
          </w:tcPr>
          <w:p w14:paraId="4853E65B" w14:textId="77777777" w:rsidR="00E1147A" w:rsidRDefault="00000000">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采购人：中国科学院昆明植物研究所</w:t>
            </w:r>
          </w:p>
          <w:p w14:paraId="55B8FE9C" w14:textId="77777777" w:rsidR="00E1147A" w:rsidRDefault="00000000">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地址：云南省昆明市盘龙区蓝黑路132号</w:t>
            </w:r>
          </w:p>
          <w:p w14:paraId="350C8070" w14:textId="77777777" w:rsidR="00E1147A" w:rsidRDefault="00000000">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联系人：</w:t>
            </w:r>
          </w:p>
        </w:tc>
      </w:tr>
      <w:tr w:rsidR="00E1147A" w14:paraId="7BF2DF5F" w14:textId="77777777">
        <w:trPr>
          <w:trHeight w:val="397"/>
          <w:jc w:val="center"/>
        </w:trPr>
        <w:tc>
          <w:tcPr>
            <w:tcW w:w="807" w:type="dxa"/>
            <w:tcMar>
              <w:top w:w="28" w:type="dxa"/>
              <w:left w:w="28" w:type="dxa"/>
              <w:bottom w:w="28" w:type="dxa"/>
              <w:right w:w="28" w:type="dxa"/>
            </w:tcMar>
            <w:vAlign w:val="center"/>
          </w:tcPr>
          <w:p w14:paraId="39FCC0D7"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1.1.3</w:t>
            </w:r>
          </w:p>
        </w:tc>
        <w:tc>
          <w:tcPr>
            <w:tcW w:w="2402" w:type="dxa"/>
            <w:tcMar>
              <w:top w:w="28" w:type="dxa"/>
              <w:left w:w="28" w:type="dxa"/>
              <w:bottom w:w="28" w:type="dxa"/>
              <w:right w:w="28" w:type="dxa"/>
            </w:tcMar>
            <w:vAlign w:val="center"/>
          </w:tcPr>
          <w:p w14:paraId="307EC5F5"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采购代理机构</w:t>
            </w:r>
          </w:p>
        </w:tc>
        <w:tc>
          <w:tcPr>
            <w:tcW w:w="6522" w:type="dxa"/>
            <w:tcMar>
              <w:top w:w="28" w:type="dxa"/>
              <w:left w:w="28" w:type="dxa"/>
              <w:bottom w:w="28" w:type="dxa"/>
              <w:right w:w="28" w:type="dxa"/>
            </w:tcMar>
            <w:vAlign w:val="center"/>
          </w:tcPr>
          <w:p w14:paraId="0A7D1748" w14:textId="77777777" w:rsidR="00E1147A" w:rsidRDefault="00000000">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无</w:t>
            </w:r>
          </w:p>
        </w:tc>
      </w:tr>
      <w:tr w:rsidR="00E1147A" w14:paraId="708C102A" w14:textId="77777777">
        <w:trPr>
          <w:trHeight w:val="263"/>
          <w:jc w:val="center"/>
        </w:trPr>
        <w:tc>
          <w:tcPr>
            <w:tcW w:w="807" w:type="dxa"/>
            <w:tcMar>
              <w:top w:w="28" w:type="dxa"/>
              <w:left w:w="28" w:type="dxa"/>
              <w:bottom w:w="28" w:type="dxa"/>
              <w:right w:w="28" w:type="dxa"/>
            </w:tcMar>
            <w:vAlign w:val="center"/>
          </w:tcPr>
          <w:p w14:paraId="2F7044E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1.1.4</w:t>
            </w:r>
          </w:p>
        </w:tc>
        <w:tc>
          <w:tcPr>
            <w:tcW w:w="2402" w:type="dxa"/>
            <w:tcMar>
              <w:top w:w="28" w:type="dxa"/>
              <w:left w:w="28" w:type="dxa"/>
              <w:bottom w:w="28" w:type="dxa"/>
              <w:right w:w="28" w:type="dxa"/>
            </w:tcMar>
            <w:vAlign w:val="center"/>
          </w:tcPr>
          <w:p w14:paraId="010F783C"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项目名称</w:t>
            </w:r>
          </w:p>
        </w:tc>
        <w:tc>
          <w:tcPr>
            <w:tcW w:w="6522" w:type="dxa"/>
            <w:tcMar>
              <w:top w:w="28" w:type="dxa"/>
              <w:left w:w="28" w:type="dxa"/>
              <w:bottom w:w="28" w:type="dxa"/>
              <w:right w:w="28" w:type="dxa"/>
            </w:tcMar>
            <w:vAlign w:val="center"/>
          </w:tcPr>
          <w:p w14:paraId="49843903"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中国科学院昆明植物研究所消防系统保养维护项目</w:t>
            </w:r>
          </w:p>
        </w:tc>
      </w:tr>
      <w:tr w:rsidR="00E1147A" w14:paraId="2E6AD508" w14:textId="77777777">
        <w:trPr>
          <w:trHeight w:val="397"/>
          <w:jc w:val="center"/>
        </w:trPr>
        <w:tc>
          <w:tcPr>
            <w:tcW w:w="807" w:type="dxa"/>
            <w:tcMar>
              <w:top w:w="28" w:type="dxa"/>
              <w:left w:w="28" w:type="dxa"/>
              <w:bottom w:w="28" w:type="dxa"/>
              <w:right w:w="28" w:type="dxa"/>
            </w:tcMar>
            <w:vAlign w:val="center"/>
          </w:tcPr>
          <w:p w14:paraId="48550C06"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1.1.5</w:t>
            </w:r>
          </w:p>
        </w:tc>
        <w:tc>
          <w:tcPr>
            <w:tcW w:w="2402" w:type="dxa"/>
            <w:tcMar>
              <w:top w:w="28" w:type="dxa"/>
              <w:left w:w="28" w:type="dxa"/>
              <w:bottom w:w="28" w:type="dxa"/>
              <w:right w:w="28" w:type="dxa"/>
            </w:tcMar>
            <w:vAlign w:val="center"/>
          </w:tcPr>
          <w:p w14:paraId="01BB2A42"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项目地点</w:t>
            </w:r>
          </w:p>
        </w:tc>
        <w:tc>
          <w:tcPr>
            <w:tcW w:w="6522" w:type="dxa"/>
            <w:tcMar>
              <w:top w:w="28" w:type="dxa"/>
              <w:left w:w="28" w:type="dxa"/>
              <w:bottom w:w="28" w:type="dxa"/>
              <w:right w:w="28" w:type="dxa"/>
            </w:tcMar>
            <w:vAlign w:val="center"/>
          </w:tcPr>
          <w:p w14:paraId="0450E4EC" w14:textId="77777777" w:rsidR="00E1147A" w:rsidRDefault="00000000">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云南省昆明市盘龙区蓝黑路132号</w:t>
            </w:r>
          </w:p>
        </w:tc>
      </w:tr>
      <w:tr w:rsidR="00E1147A" w14:paraId="73C15379" w14:textId="77777777">
        <w:trPr>
          <w:trHeight w:val="295"/>
          <w:jc w:val="center"/>
        </w:trPr>
        <w:tc>
          <w:tcPr>
            <w:tcW w:w="807" w:type="dxa"/>
            <w:tcMar>
              <w:top w:w="28" w:type="dxa"/>
              <w:left w:w="28" w:type="dxa"/>
              <w:bottom w:w="28" w:type="dxa"/>
              <w:right w:w="28" w:type="dxa"/>
            </w:tcMar>
            <w:vAlign w:val="center"/>
          </w:tcPr>
          <w:p w14:paraId="537B4D37"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1.2.1</w:t>
            </w:r>
          </w:p>
        </w:tc>
        <w:tc>
          <w:tcPr>
            <w:tcW w:w="2402" w:type="dxa"/>
            <w:tcMar>
              <w:top w:w="28" w:type="dxa"/>
              <w:left w:w="28" w:type="dxa"/>
              <w:bottom w:w="28" w:type="dxa"/>
              <w:right w:w="28" w:type="dxa"/>
            </w:tcMar>
            <w:vAlign w:val="center"/>
          </w:tcPr>
          <w:p w14:paraId="3C4E2636"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资金来源</w:t>
            </w:r>
          </w:p>
        </w:tc>
        <w:tc>
          <w:tcPr>
            <w:tcW w:w="6522" w:type="dxa"/>
            <w:tcMar>
              <w:top w:w="28" w:type="dxa"/>
              <w:left w:w="28" w:type="dxa"/>
              <w:bottom w:w="28" w:type="dxa"/>
              <w:right w:w="28" w:type="dxa"/>
            </w:tcMar>
            <w:vAlign w:val="center"/>
          </w:tcPr>
          <w:p w14:paraId="1D1CC514"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中国科学院昆明植物研究所</w:t>
            </w:r>
          </w:p>
        </w:tc>
      </w:tr>
      <w:tr w:rsidR="00E1147A" w14:paraId="7A0EBA4D" w14:textId="77777777">
        <w:trPr>
          <w:trHeight w:val="259"/>
          <w:jc w:val="center"/>
        </w:trPr>
        <w:tc>
          <w:tcPr>
            <w:tcW w:w="807" w:type="dxa"/>
            <w:tcMar>
              <w:top w:w="28" w:type="dxa"/>
              <w:left w:w="28" w:type="dxa"/>
              <w:bottom w:w="28" w:type="dxa"/>
              <w:right w:w="28" w:type="dxa"/>
            </w:tcMar>
            <w:vAlign w:val="center"/>
          </w:tcPr>
          <w:p w14:paraId="5AAC4689"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1.2.2</w:t>
            </w:r>
          </w:p>
        </w:tc>
        <w:tc>
          <w:tcPr>
            <w:tcW w:w="2402" w:type="dxa"/>
            <w:tcMar>
              <w:top w:w="28" w:type="dxa"/>
              <w:left w:w="28" w:type="dxa"/>
              <w:bottom w:w="28" w:type="dxa"/>
              <w:right w:w="28" w:type="dxa"/>
            </w:tcMar>
            <w:vAlign w:val="center"/>
          </w:tcPr>
          <w:p w14:paraId="1E1AE018"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资金落实情况</w:t>
            </w:r>
          </w:p>
        </w:tc>
        <w:tc>
          <w:tcPr>
            <w:tcW w:w="6522" w:type="dxa"/>
            <w:tcMar>
              <w:top w:w="28" w:type="dxa"/>
              <w:left w:w="28" w:type="dxa"/>
              <w:bottom w:w="28" w:type="dxa"/>
              <w:right w:w="28" w:type="dxa"/>
            </w:tcMar>
            <w:vAlign w:val="center"/>
          </w:tcPr>
          <w:p w14:paraId="0813C8E5"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已落实</w:t>
            </w:r>
          </w:p>
        </w:tc>
      </w:tr>
      <w:tr w:rsidR="00E1147A" w14:paraId="57013076" w14:textId="77777777">
        <w:trPr>
          <w:trHeight w:val="397"/>
          <w:jc w:val="center"/>
        </w:trPr>
        <w:tc>
          <w:tcPr>
            <w:tcW w:w="807" w:type="dxa"/>
            <w:tcMar>
              <w:top w:w="28" w:type="dxa"/>
              <w:left w:w="28" w:type="dxa"/>
              <w:bottom w:w="28" w:type="dxa"/>
              <w:right w:w="28" w:type="dxa"/>
            </w:tcMar>
            <w:vAlign w:val="center"/>
          </w:tcPr>
          <w:p w14:paraId="220E1642"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1.3.1</w:t>
            </w:r>
          </w:p>
        </w:tc>
        <w:tc>
          <w:tcPr>
            <w:tcW w:w="2402" w:type="dxa"/>
            <w:tcMar>
              <w:top w:w="28" w:type="dxa"/>
              <w:left w:w="28" w:type="dxa"/>
              <w:bottom w:w="28" w:type="dxa"/>
              <w:right w:w="28" w:type="dxa"/>
            </w:tcMar>
            <w:vAlign w:val="center"/>
          </w:tcPr>
          <w:p w14:paraId="1178A63D"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采购范围</w:t>
            </w:r>
          </w:p>
        </w:tc>
        <w:tc>
          <w:tcPr>
            <w:tcW w:w="6522" w:type="dxa"/>
            <w:tcMar>
              <w:top w:w="28" w:type="dxa"/>
              <w:left w:w="28" w:type="dxa"/>
              <w:bottom w:w="28" w:type="dxa"/>
              <w:right w:w="28" w:type="dxa"/>
            </w:tcMar>
            <w:vAlign w:val="center"/>
          </w:tcPr>
          <w:p w14:paraId="5C8E37D8" w14:textId="77777777" w:rsidR="00E1147A" w:rsidRDefault="00000000">
            <w:pPr>
              <w:autoSpaceDE w:val="0"/>
              <w:autoSpaceDN w:val="0"/>
              <w:adjustRightInd w:val="0"/>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详见《采购公告》2.4采购范围</w:t>
            </w:r>
          </w:p>
        </w:tc>
      </w:tr>
      <w:tr w:rsidR="00E1147A" w14:paraId="21740353" w14:textId="77777777">
        <w:trPr>
          <w:trHeight w:val="227"/>
          <w:jc w:val="center"/>
        </w:trPr>
        <w:tc>
          <w:tcPr>
            <w:tcW w:w="807" w:type="dxa"/>
            <w:tcMar>
              <w:top w:w="28" w:type="dxa"/>
              <w:left w:w="28" w:type="dxa"/>
              <w:bottom w:w="28" w:type="dxa"/>
              <w:right w:w="28" w:type="dxa"/>
            </w:tcMar>
            <w:vAlign w:val="center"/>
          </w:tcPr>
          <w:p w14:paraId="63ACF449"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1.3.2</w:t>
            </w:r>
          </w:p>
        </w:tc>
        <w:tc>
          <w:tcPr>
            <w:tcW w:w="2402" w:type="dxa"/>
            <w:tcMar>
              <w:top w:w="28" w:type="dxa"/>
              <w:left w:w="28" w:type="dxa"/>
              <w:bottom w:w="28" w:type="dxa"/>
              <w:right w:w="28" w:type="dxa"/>
            </w:tcMar>
            <w:vAlign w:val="center"/>
          </w:tcPr>
          <w:p w14:paraId="7D24710D"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服务期限</w:t>
            </w:r>
          </w:p>
        </w:tc>
        <w:tc>
          <w:tcPr>
            <w:tcW w:w="6522" w:type="dxa"/>
            <w:tcMar>
              <w:top w:w="28" w:type="dxa"/>
              <w:left w:w="28" w:type="dxa"/>
              <w:bottom w:w="28" w:type="dxa"/>
              <w:right w:w="28" w:type="dxa"/>
            </w:tcMar>
            <w:vAlign w:val="center"/>
          </w:tcPr>
          <w:p w14:paraId="7A120C6F"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详见《采购公告》2.6服务期限</w:t>
            </w:r>
          </w:p>
        </w:tc>
      </w:tr>
      <w:tr w:rsidR="00E1147A" w14:paraId="0357537A" w14:textId="77777777">
        <w:trPr>
          <w:trHeight w:val="397"/>
          <w:jc w:val="center"/>
        </w:trPr>
        <w:tc>
          <w:tcPr>
            <w:tcW w:w="807" w:type="dxa"/>
            <w:tcMar>
              <w:top w:w="28" w:type="dxa"/>
              <w:left w:w="28" w:type="dxa"/>
              <w:bottom w:w="28" w:type="dxa"/>
              <w:right w:w="28" w:type="dxa"/>
            </w:tcMar>
            <w:vAlign w:val="center"/>
          </w:tcPr>
          <w:p w14:paraId="7AB04A82"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1.3.3</w:t>
            </w:r>
          </w:p>
        </w:tc>
        <w:tc>
          <w:tcPr>
            <w:tcW w:w="2402" w:type="dxa"/>
            <w:tcMar>
              <w:top w:w="28" w:type="dxa"/>
              <w:left w:w="28" w:type="dxa"/>
              <w:bottom w:w="28" w:type="dxa"/>
              <w:right w:w="28" w:type="dxa"/>
            </w:tcMar>
            <w:vAlign w:val="center"/>
          </w:tcPr>
          <w:p w14:paraId="582768BE"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质量要求</w:t>
            </w:r>
          </w:p>
        </w:tc>
        <w:tc>
          <w:tcPr>
            <w:tcW w:w="6522" w:type="dxa"/>
            <w:tcMar>
              <w:top w:w="28" w:type="dxa"/>
              <w:left w:w="28" w:type="dxa"/>
              <w:bottom w:w="28" w:type="dxa"/>
              <w:right w:w="28" w:type="dxa"/>
            </w:tcMar>
            <w:vAlign w:val="center"/>
          </w:tcPr>
          <w:p w14:paraId="7AEA2340" w14:textId="77777777" w:rsidR="00E1147A" w:rsidRDefault="00000000">
            <w:pPr>
              <w:autoSpaceDE w:val="0"/>
              <w:autoSpaceDN w:val="0"/>
              <w:adjustRightInd w:val="0"/>
              <w:spacing w:line="360" w:lineRule="auto"/>
              <w:rPr>
                <w:rFonts w:ascii="宋体" w:hAnsi="宋体" w:cs="宋体" w:hint="eastAsia"/>
                <w:sz w:val="21"/>
                <w:szCs w:val="21"/>
              </w:rPr>
            </w:pPr>
            <w:r>
              <w:rPr>
                <w:rFonts w:ascii="宋体" w:hAnsi="宋体" w:cs="宋体" w:hint="eastAsia"/>
                <w:sz w:val="21"/>
                <w:szCs w:val="21"/>
              </w:rPr>
              <w:t>详见《采购公告》2.7质量要求</w:t>
            </w:r>
          </w:p>
        </w:tc>
      </w:tr>
      <w:tr w:rsidR="00E1147A" w14:paraId="265D0588" w14:textId="77777777">
        <w:trPr>
          <w:trHeight w:val="241"/>
          <w:jc w:val="center"/>
        </w:trPr>
        <w:tc>
          <w:tcPr>
            <w:tcW w:w="807" w:type="dxa"/>
            <w:tcMar>
              <w:top w:w="28" w:type="dxa"/>
              <w:left w:w="28" w:type="dxa"/>
              <w:bottom w:w="28" w:type="dxa"/>
              <w:right w:w="28" w:type="dxa"/>
            </w:tcMar>
            <w:vAlign w:val="center"/>
          </w:tcPr>
          <w:p w14:paraId="482A214C"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1.3.4</w:t>
            </w:r>
          </w:p>
        </w:tc>
        <w:tc>
          <w:tcPr>
            <w:tcW w:w="2402" w:type="dxa"/>
            <w:tcMar>
              <w:top w:w="28" w:type="dxa"/>
              <w:left w:w="28" w:type="dxa"/>
              <w:bottom w:w="28" w:type="dxa"/>
              <w:right w:w="28" w:type="dxa"/>
            </w:tcMar>
            <w:vAlign w:val="center"/>
          </w:tcPr>
          <w:p w14:paraId="134C405F"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标段划分</w:t>
            </w:r>
          </w:p>
        </w:tc>
        <w:tc>
          <w:tcPr>
            <w:tcW w:w="6522" w:type="dxa"/>
            <w:tcMar>
              <w:top w:w="28" w:type="dxa"/>
              <w:left w:w="28" w:type="dxa"/>
              <w:bottom w:w="28" w:type="dxa"/>
              <w:right w:w="28" w:type="dxa"/>
            </w:tcMar>
            <w:vAlign w:val="center"/>
          </w:tcPr>
          <w:p w14:paraId="6F4E353B" w14:textId="77777777" w:rsidR="00E1147A" w:rsidRDefault="00000000">
            <w:pPr>
              <w:autoSpaceDE w:val="0"/>
              <w:autoSpaceDN w:val="0"/>
              <w:adjustRightInd w:val="0"/>
              <w:spacing w:before="100" w:beforeAutospacing="1" w:after="100" w:afterAutospacing="1" w:line="360" w:lineRule="auto"/>
              <w:rPr>
                <w:rFonts w:ascii="宋体" w:hAnsi="宋体" w:cs="宋体" w:hint="eastAsia"/>
                <w:b/>
                <w:sz w:val="21"/>
                <w:szCs w:val="21"/>
                <w:u w:val="single"/>
              </w:rPr>
            </w:pPr>
            <w:r>
              <w:rPr>
                <w:rFonts w:ascii="宋体" w:hAnsi="宋体" w:cs="宋体" w:hint="eastAsia"/>
                <w:sz w:val="21"/>
                <w:szCs w:val="21"/>
              </w:rPr>
              <w:t>详见《采购公告》2.8</w:t>
            </w:r>
          </w:p>
        </w:tc>
      </w:tr>
      <w:tr w:rsidR="00E1147A" w14:paraId="7AE879AD" w14:textId="77777777">
        <w:trPr>
          <w:trHeight w:val="397"/>
          <w:jc w:val="center"/>
        </w:trPr>
        <w:tc>
          <w:tcPr>
            <w:tcW w:w="807" w:type="dxa"/>
            <w:tcMar>
              <w:top w:w="28" w:type="dxa"/>
              <w:left w:w="28" w:type="dxa"/>
              <w:bottom w:w="28" w:type="dxa"/>
              <w:right w:w="28" w:type="dxa"/>
            </w:tcMar>
            <w:vAlign w:val="center"/>
          </w:tcPr>
          <w:p w14:paraId="59A9F7DD"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1.4.1</w:t>
            </w:r>
          </w:p>
        </w:tc>
        <w:tc>
          <w:tcPr>
            <w:tcW w:w="2402" w:type="dxa"/>
            <w:tcMar>
              <w:top w:w="28" w:type="dxa"/>
              <w:left w:w="28" w:type="dxa"/>
              <w:bottom w:w="28" w:type="dxa"/>
              <w:right w:w="28" w:type="dxa"/>
            </w:tcMar>
            <w:vAlign w:val="center"/>
          </w:tcPr>
          <w:p w14:paraId="6896C1BC"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供应商资格要求</w:t>
            </w:r>
          </w:p>
        </w:tc>
        <w:tc>
          <w:tcPr>
            <w:tcW w:w="6522" w:type="dxa"/>
            <w:tcMar>
              <w:top w:w="28" w:type="dxa"/>
              <w:left w:w="28" w:type="dxa"/>
              <w:bottom w:w="28" w:type="dxa"/>
              <w:right w:w="28" w:type="dxa"/>
            </w:tcMar>
            <w:vAlign w:val="center"/>
          </w:tcPr>
          <w:p w14:paraId="7A932B13" w14:textId="77777777" w:rsidR="00E1147A" w:rsidRDefault="00000000">
            <w:pPr>
              <w:spacing w:line="360" w:lineRule="auto"/>
              <w:rPr>
                <w:rFonts w:ascii="宋体" w:hAnsi="宋体" w:cs="宋体" w:hint="eastAsia"/>
                <w:b/>
                <w:bCs/>
                <w:sz w:val="21"/>
                <w:szCs w:val="21"/>
              </w:rPr>
            </w:pPr>
            <w:r>
              <w:rPr>
                <w:rFonts w:ascii="宋体" w:hAnsi="宋体" w:cs="宋体" w:hint="eastAsia"/>
                <w:sz w:val="21"/>
                <w:szCs w:val="21"/>
              </w:rPr>
              <w:t>详见《采购公告》3.供应商资格要求</w:t>
            </w:r>
          </w:p>
        </w:tc>
      </w:tr>
      <w:tr w:rsidR="00E1147A" w14:paraId="12C94E62" w14:textId="77777777">
        <w:trPr>
          <w:trHeight w:val="397"/>
          <w:jc w:val="center"/>
        </w:trPr>
        <w:tc>
          <w:tcPr>
            <w:tcW w:w="807" w:type="dxa"/>
            <w:tcMar>
              <w:top w:w="28" w:type="dxa"/>
              <w:left w:w="28" w:type="dxa"/>
              <w:bottom w:w="28" w:type="dxa"/>
              <w:right w:w="28" w:type="dxa"/>
            </w:tcMar>
            <w:vAlign w:val="center"/>
          </w:tcPr>
          <w:p w14:paraId="4390D2C4"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1.4.3</w:t>
            </w:r>
          </w:p>
        </w:tc>
        <w:tc>
          <w:tcPr>
            <w:tcW w:w="2402" w:type="dxa"/>
            <w:tcMar>
              <w:top w:w="28" w:type="dxa"/>
              <w:left w:w="28" w:type="dxa"/>
              <w:bottom w:w="28" w:type="dxa"/>
              <w:right w:w="28" w:type="dxa"/>
            </w:tcMar>
            <w:vAlign w:val="center"/>
          </w:tcPr>
          <w:p w14:paraId="25F278D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是否接受联合体</w:t>
            </w:r>
          </w:p>
        </w:tc>
        <w:tc>
          <w:tcPr>
            <w:tcW w:w="6522" w:type="dxa"/>
            <w:tcMar>
              <w:top w:w="28" w:type="dxa"/>
              <w:left w:w="28" w:type="dxa"/>
              <w:bottom w:w="28" w:type="dxa"/>
              <w:right w:w="28" w:type="dxa"/>
            </w:tcMar>
            <w:vAlign w:val="center"/>
          </w:tcPr>
          <w:p w14:paraId="62132041"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不接受</w:t>
            </w:r>
          </w:p>
        </w:tc>
      </w:tr>
      <w:tr w:rsidR="00E1147A" w14:paraId="60ABAF50" w14:textId="77777777">
        <w:trPr>
          <w:trHeight w:val="284"/>
          <w:jc w:val="center"/>
        </w:trPr>
        <w:tc>
          <w:tcPr>
            <w:tcW w:w="807" w:type="dxa"/>
            <w:tcMar>
              <w:top w:w="28" w:type="dxa"/>
              <w:left w:w="28" w:type="dxa"/>
              <w:bottom w:w="28" w:type="dxa"/>
              <w:right w:w="28" w:type="dxa"/>
            </w:tcMar>
            <w:vAlign w:val="center"/>
          </w:tcPr>
          <w:p w14:paraId="4FD0C73D"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1.9.1</w:t>
            </w:r>
          </w:p>
        </w:tc>
        <w:tc>
          <w:tcPr>
            <w:tcW w:w="2402" w:type="dxa"/>
            <w:tcMar>
              <w:top w:w="28" w:type="dxa"/>
              <w:left w:w="28" w:type="dxa"/>
              <w:bottom w:w="28" w:type="dxa"/>
              <w:right w:w="28" w:type="dxa"/>
            </w:tcMar>
            <w:vAlign w:val="center"/>
          </w:tcPr>
          <w:p w14:paraId="17784D7F"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踏勘现场</w:t>
            </w:r>
          </w:p>
        </w:tc>
        <w:tc>
          <w:tcPr>
            <w:tcW w:w="6522" w:type="dxa"/>
            <w:tcMar>
              <w:top w:w="28" w:type="dxa"/>
              <w:left w:w="28" w:type="dxa"/>
              <w:bottom w:w="28" w:type="dxa"/>
              <w:right w:w="28" w:type="dxa"/>
            </w:tcMar>
            <w:vAlign w:val="center"/>
          </w:tcPr>
          <w:p w14:paraId="7D41CEE9"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本项目不组织踏勘</w:t>
            </w:r>
          </w:p>
        </w:tc>
      </w:tr>
      <w:tr w:rsidR="00E1147A" w14:paraId="7B0B82B6" w14:textId="77777777">
        <w:trPr>
          <w:trHeight w:val="233"/>
          <w:jc w:val="center"/>
        </w:trPr>
        <w:tc>
          <w:tcPr>
            <w:tcW w:w="807" w:type="dxa"/>
            <w:tcMar>
              <w:top w:w="28" w:type="dxa"/>
              <w:left w:w="28" w:type="dxa"/>
              <w:bottom w:w="28" w:type="dxa"/>
              <w:right w:w="28" w:type="dxa"/>
            </w:tcMar>
            <w:vAlign w:val="center"/>
          </w:tcPr>
          <w:p w14:paraId="357174D8"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1.10.1</w:t>
            </w:r>
          </w:p>
        </w:tc>
        <w:tc>
          <w:tcPr>
            <w:tcW w:w="2402" w:type="dxa"/>
            <w:tcMar>
              <w:top w:w="28" w:type="dxa"/>
              <w:left w:w="28" w:type="dxa"/>
              <w:bottom w:w="28" w:type="dxa"/>
              <w:right w:w="28" w:type="dxa"/>
            </w:tcMar>
            <w:vAlign w:val="center"/>
          </w:tcPr>
          <w:p w14:paraId="5C9C41B5"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预备会</w:t>
            </w:r>
          </w:p>
        </w:tc>
        <w:tc>
          <w:tcPr>
            <w:tcW w:w="6522" w:type="dxa"/>
            <w:tcMar>
              <w:top w:w="28" w:type="dxa"/>
              <w:left w:w="28" w:type="dxa"/>
              <w:bottom w:w="28" w:type="dxa"/>
              <w:right w:w="28" w:type="dxa"/>
            </w:tcMar>
            <w:vAlign w:val="center"/>
          </w:tcPr>
          <w:p w14:paraId="7191A247"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不召开</w:t>
            </w:r>
          </w:p>
        </w:tc>
      </w:tr>
      <w:tr w:rsidR="00E1147A" w14:paraId="723BCF6C" w14:textId="77777777">
        <w:trPr>
          <w:trHeight w:val="397"/>
          <w:jc w:val="center"/>
        </w:trPr>
        <w:tc>
          <w:tcPr>
            <w:tcW w:w="807" w:type="dxa"/>
            <w:tcMar>
              <w:top w:w="28" w:type="dxa"/>
              <w:left w:w="28" w:type="dxa"/>
              <w:bottom w:w="28" w:type="dxa"/>
              <w:right w:w="28" w:type="dxa"/>
            </w:tcMar>
            <w:vAlign w:val="center"/>
          </w:tcPr>
          <w:p w14:paraId="03A28951"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1.11</w:t>
            </w:r>
          </w:p>
        </w:tc>
        <w:tc>
          <w:tcPr>
            <w:tcW w:w="2402" w:type="dxa"/>
            <w:tcMar>
              <w:top w:w="28" w:type="dxa"/>
              <w:left w:w="28" w:type="dxa"/>
              <w:bottom w:w="28" w:type="dxa"/>
              <w:right w:w="28" w:type="dxa"/>
            </w:tcMar>
            <w:vAlign w:val="center"/>
          </w:tcPr>
          <w:p w14:paraId="0D7A8C05"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分包</w:t>
            </w:r>
          </w:p>
        </w:tc>
        <w:tc>
          <w:tcPr>
            <w:tcW w:w="6522" w:type="dxa"/>
            <w:tcMar>
              <w:top w:w="28" w:type="dxa"/>
              <w:left w:w="28" w:type="dxa"/>
              <w:bottom w:w="28" w:type="dxa"/>
              <w:right w:w="28" w:type="dxa"/>
            </w:tcMar>
            <w:vAlign w:val="center"/>
          </w:tcPr>
          <w:p w14:paraId="315A5A02"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不允许</w:t>
            </w:r>
          </w:p>
        </w:tc>
      </w:tr>
      <w:tr w:rsidR="00E1147A" w14:paraId="414EB0EE" w14:textId="77777777">
        <w:trPr>
          <w:trHeight w:val="213"/>
          <w:jc w:val="center"/>
        </w:trPr>
        <w:tc>
          <w:tcPr>
            <w:tcW w:w="807" w:type="dxa"/>
            <w:tcMar>
              <w:top w:w="28" w:type="dxa"/>
              <w:left w:w="28" w:type="dxa"/>
              <w:bottom w:w="28" w:type="dxa"/>
              <w:right w:w="28" w:type="dxa"/>
            </w:tcMar>
            <w:vAlign w:val="center"/>
          </w:tcPr>
          <w:p w14:paraId="7B91541F"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11552D10"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偏离</w:t>
            </w:r>
          </w:p>
        </w:tc>
        <w:tc>
          <w:tcPr>
            <w:tcW w:w="6522" w:type="dxa"/>
            <w:tcMar>
              <w:top w:w="28" w:type="dxa"/>
              <w:left w:w="28" w:type="dxa"/>
              <w:bottom w:w="28" w:type="dxa"/>
              <w:right w:w="28" w:type="dxa"/>
            </w:tcMar>
            <w:vAlign w:val="center"/>
          </w:tcPr>
          <w:p w14:paraId="0BAE85C6"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不允许</w:t>
            </w:r>
          </w:p>
        </w:tc>
      </w:tr>
      <w:tr w:rsidR="00E1147A" w14:paraId="49F22631" w14:textId="77777777">
        <w:trPr>
          <w:trHeight w:val="397"/>
          <w:jc w:val="center"/>
        </w:trPr>
        <w:tc>
          <w:tcPr>
            <w:tcW w:w="807" w:type="dxa"/>
            <w:tcMar>
              <w:top w:w="28" w:type="dxa"/>
              <w:left w:w="28" w:type="dxa"/>
              <w:bottom w:w="28" w:type="dxa"/>
              <w:right w:w="28" w:type="dxa"/>
            </w:tcMar>
            <w:vAlign w:val="center"/>
          </w:tcPr>
          <w:p w14:paraId="02E6768D"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2.1</w:t>
            </w:r>
          </w:p>
        </w:tc>
        <w:tc>
          <w:tcPr>
            <w:tcW w:w="2402" w:type="dxa"/>
            <w:tcMar>
              <w:top w:w="28" w:type="dxa"/>
              <w:left w:w="28" w:type="dxa"/>
              <w:bottom w:w="28" w:type="dxa"/>
              <w:right w:w="28" w:type="dxa"/>
            </w:tcMar>
            <w:vAlign w:val="center"/>
          </w:tcPr>
          <w:p w14:paraId="5E5EBBC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构成采购文件的其他材料</w:t>
            </w:r>
          </w:p>
        </w:tc>
        <w:tc>
          <w:tcPr>
            <w:tcW w:w="6522" w:type="dxa"/>
            <w:tcMar>
              <w:top w:w="28" w:type="dxa"/>
              <w:left w:w="28" w:type="dxa"/>
              <w:bottom w:w="28" w:type="dxa"/>
              <w:right w:w="28" w:type="dxa"/>
            </w:tcMar>
            <w:vAlign w:val="center"/>
          </w:tcPr>
          <w:p w14:paraId="73561F0D"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根据本章第1.10款、第2.2款和第2.3款对采购文件所作的澄清、修改，构成采购文件的组成部分</w:t>
            </w:r>
          </w:p>
        </w:tc>
      </w:tr>
      <w:tr w:rsidR="00E1147A" w14:paraId="724054E6" w14:textId="77777777">
        <w:trPr>
          <w:trHeight w:val="397"/>
          <w:jc w:val="center"/>
        </w:trPr>
        <w:tc>
          <w:tcPr>
            <w:tcW w:w="807" w:type="dxa"/>
            <w:tcMar>
              <w:top w:w="28" w:type="dxa"/>
              <w:left w:w="28" w:type="dxa"/>
              <w:bottom w:w="28" w:type="dxa"/>
              <w:right w:w="28" w:type="dxa"/>
            </w:tcMar>
            <w:vAlign w:val="center"/>
          </w:tcPr>
          <w:p w14:paraId="69AFF200"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2.2.1</w:t>
            </w:r>
          </w:p>
        </w:tc>
        <w:tc>
          <w:tcPr>
            <w:tcW w:w="2402" w:type="dxa"/>
            <w:tcMar>
              <w:top w:w="28" w:type="dxa"/>
              <w:left w:w="28" w:type="dxa"/>
              <w:bottom w:w="28" w:type="dxa"/>
              <w:right w:w="28" w:type="dxa"/>
            </w:tcMar>
            <w:vAlign w:val="center"/>
          </w:tcPr>
          <w:p w14:paraId="1DE3DFCA"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供应商要求澄清采购文件的截止时间</w:t>
            </w:r>
          </w:p>
        </w:tc>
        <w:tc>
          <w:tcPr>
            <w:tcW w:w="6522" w:type="dxa"/>
            <w:tcMar>
              <w:top w:w="28" w:type="dxa"/>
              <w:left w:w="28" w:type="dxa"/>
              <w:bottom w:w="28" w:type="dxa"/>
              <w:right w:w="28" w:type="dxa"/>
            </w:tcMar>
            <w:vAlign w:val="center"/>
          </w:tcPr>
          <w:p w14:paraId="4A0D108A" w14:textId="77777777" w:rsidR="00E1147A" w:rsidRDefault="00000000">
            <w:pPr>
              <w:spacing w:before="100" w:beforeAutospacing="1" w:after="100" w:afterAutospacing="1" w:line="360" w:lineRule="auto"/>
              <w:rPr>
                <w:rFonts w:ascii="宋体" w:hAnsi="宋体" w:cs="宋体" w:hint="eastAsia"/>
                <w:b/>
                <w:sz w:val="21"/>
                <w:szCs w:val="21"/>
              </w:rPr>
            </w:pPr>
            <w:r>
              <w:rPr>
                <w:rFonts w:ascii="宋体" w:hAnsi="宋体" w:cs="宋体" w:hint="eastAsia"/>
                <w:sz w:val="21"/>
                <w:szCs w:val="21"/>
              </w:rPr>
              <w:t>截止时间3天之前</w:t>
            </w:r>
          </w:p>
        </w:tc>
      </w:tr>
      <w:tr w:rsidR="00E1147A" w14:paraId="7C653BBE" w14:textId="77777777">
        <w:trPr>
          <w:trHeight w:val="253"/>
          <w:jc w:val="center"/>
        </w:trPr>
        <w:tc>
          <w:tcPr>
            <w:tcW w:w="807" w:type="dxa"/>
            <w:tcMar>
              <w:top w:w="28" w:type="dxa"/>
              <w:left w:w="28" w:type="dxa"/>
              <w:bottom w:w="28" w:type="dxa"/>
              <w:right w:w="28" w:type="dxa"/>
            </w:tcMar>
            <w:vAlign w:val="center"/>
          </w:tcPr>
          <w:p w14:paraId="2905E26F"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2.2.2</w:t>
            </w:r>
          </w:p>
        </w:tc>
        <w:tc>
          <w:tcPr>
            <w:tcW w:w="2402" w:type="dxa"/>
            <w:tcMar>
              <w:top w:w="28" w:type="dxa"/>
              <w:left w:w="28" w:type="dxa"/>
              <w:bottom w:w="28" w:type="dxa"/>
              <w:right w:w="28" w:type="dxa"/>
            </w:tcMar>
            <w:vAlign w:val="center"/>
          </w:tcPr>
          <w:p w14:paraId="61CC7EEF"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响应文件递交截止时间</w:t>
            </w:r>
          </w:p>
        </w:tc>
        <w:tc>
          <w:tcPr>
            <w:tcW w:w="6522" w:type="dxa"/>
            <w:tcMar>
              <w:top w:w="28" w:type="dxa"/>
              <w:left w:w="28" w:type="dxa"/>
              <w:bottom w:w="28" w:type="dxa"/>
              <w:right w:w="28" w:type="dxa"/>
            </w:tcMar>
            <w:vAlign w:val="center"/>
          </w:tcPr>
          <w:p w14:paraId="7D2E8304"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详见《采购公告》6.1</w:t>
            </w:r>
          </w:p>
        </w:tc>
      </w:tr>
      <w:tr w:rsidR="00E1147A" w14:paraId="5513DC8F" w14:textId="77777777">
        <w:trPr>
          <w:trHeight w:val="397"/>
          <w:jc w:val="center"/>
        </w:trPr>
        <w:tc>
          <w:tcPr>
            <w:tcW w:w="807" w:type="dxa"/>
            <w:tcMar>
              <w:top w:w="28" w:type="dxa"/>
              <w:left w:w="28" w:type="dxa"/>
              <w:bottom w:w="28" w:type="dxa"/>
              <w:right w:w="28" w:type="dxa"/>
            </w:tcMar>
            <w:vAlign w:val="center"/>
          </w:tcPr>
          <w:p w14:paraId="52B1DBA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2.2.3</w:t>
            </w:r>
          </w:p>
        </w:tc>
        <w:tc>
          <w:tcPr>
            <w:tcW w:w="2402" w:type="dxa"/>
            <w:tcMar>
              <w:top w:w="28" w:type="dxa"/>
              <w:left w:w="28" w:type="dxa"/>
              <w:bottom w:w="28" w:type="dxa"/>
              <w:right w:w="28" w:type="dxa"/>
            </w:tcMar>
            <w:vAlign w:val="center"/>
          </w:tcPr>
          <w:p w14:paraId="0C43E08C"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供应商确认收到采购采购文件澄清的时间</w:t>
            </w:r>
          </w:p>
        </w:tc>
        <w:tc>
          <w:tcPr>
            <w:tcW w:w="6522" w:type="dxa"/>
            <w:tcMar>
              <w:top w:w="28" w:type="dxa"/>
              <w:left w:w="28" w:type="dxa"/>
              <w:bottom w:w="28" w:type="dxa"/>
              <w:right w:w="28" w:type="dxa"/>
            </w:tcMar>
            <w:vAlign w:val="center"/>
          </w:tcPr>
          <w:p w14:paraId="230A16A7" w14:textId="77777777" w:rsidR="00E1147A" w:rsidRDefault="00000000">
            <w:pPr>
              <w:spacing w:before="100" w:beforeAutospacing="1" w:after="100" w:afterAutospacing="1" w:line="360" w:lineRule="auto"/>
              <w:rPr>
                <w:rFonts w:ascii="宋体" w:hAnsi="宋体" w:cs="宋体" w:hint="eastAsia"/>
                <w:sz w:val="21"/>
                <w:szCs w:val="21"/>
                <w:u w:val="single"/>
              </w:rPr>
            </w:pPr>
            <w:r>
              <w:rPr>
                <w:rFonts w:ascii="宋体" w:hAnsi="宋体" w:cs="宋体" w:hint="eastAsia"/>
                <w:sz w:val="21"/>
                <w:szCs w:val="21"/>
              </w:rPr>
              <w:t>收到澄清24小时内</w:t>
            </w:r>
          </w:p>
        </w:tc>
      </w:tr>
      <w:tr w:rsidR="00E1147A" w14:paraId="2900451C" w14:textId="77777777">
        <w:trPr>
          <w:trHeight w:val="397"/>
          <w:jc w:val="center"/>
        </w:trPr>
        <w:tc>
          <w:tcPr>
            <w:tcW w:w="807" w:type="dxa"/>
            <w:tcMar>
              <w:top w:w="28" w:type="dxa"/>
              <w:left w:w="28" w:type="dxa"/>
              <w:bottom w:w="28" w:type="dxa"/>
              <w:right w:w="28" w:type="dxa"/>
            </w:tcMar>
            <w:vAlign w:val="center"/>
          </w:tcPr>
          <w:p w14:paraId="76013642"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2.3.2</w:t>
            </w:r>
          </w:p>
        </w:tc>
        <w:tc>
          <w:tcPr>
            <w:tcW w:w="2402" w:type="dxa"/>
            <w:tcMar>
              <w:top w:w="28" w:type="dxa"/>
              <w:left w:w="28" w:type="dxa"/>
              <w:bottom w:w="28" w:type="dxa"/>
              <w:right w:w="28" w:type="dxa"/>
            </w:tcMar>
            <w:vAlign w:val="center"/>
          </w:tcPr>
          <w:p w14:paraId="278B79CA"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供应商确认收到采购文件修改的时间</w:t>
            </w:r>
          </w:p>
        </w:tc>
        <w:tc>
          <w:tcPr>
            <w:tcW w:w="6522" w:type="dxa"/>
            <w:tcMar>
              <w:top w:w="28" w:type="dxa"/>
              <w:left w:w="28" w:type="dxa"/>
              <w:bottom w:w="28" w:type="dxa"/>
              <w:right w:w="28" w:type="dxa"/>
            </w:tcMar>
            <w:vAlign w:val="center"/>
          </w:tcPr>
          <w:p w14:paraId="2CCBFEF2" w14:textId="77777777" w:rsidR="00E1147A" w:rsidRDefault="00000000">
            <w:pPr>
              <w:spacing w:before="100" w:beforeAutospacing="1" w:after="100" w:afterAutospacing="1" w:line="360" w:lineRule="auto"/>
              <w:rPr>
                <w:rFonts w:ascii="宋体" w:hAnsi="宋体" w:cs="宋体" w:hint="eastAsia"/>
                <w:sz w:val="21"/>
                <w:szCs w:val="21"/>
                <w:u w:val="single"/>
              </w:rPr>
            </w:pPr>
            <w:r>
              <w:rPr>
                <w:rFonts w:ascii="宋体" w:hAnsi="宋体" w:cs="宋体" w:hint="eastAsia"/>
                <w:sz w:val="21"/>
                <w:szCs w:val="21"/>
              </w:rPr>
              <w:t>收到修改24小时内</w:t>
            </w:r>
          </w:p>
        </w:tc>
      </w:tr>
      <w:tr w:rsidR="00E1147A" w14:paraId="1B705059" w14:textId="77777777">
        <w:trPr>
          <w:trHeight w:val="397"/>
          <w:jc w:val="center"/>
        </w:trPr>
        <w:tc>
          <w:tcPr>
            <w:tcW w:w="807" w:type="dxa"/>
            <w:tcMar>
              <w:top w:w="28" w:type="dxa"/>
              <w:left w:w="28" w:type="dxa"/>
              <w:bottom w:w="28" w:type="dxa"/>
              <w:right w:w="28" w:type="dxa"/>
            </w:tcMar>
            <w:vAlign w:val="center"/>
          </w:tcPr>
          <w:p w14:paraId="0A6809AF"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lastRenderedPageBreak/>
              <w:t>3.1</w:t>
            </w:r>
          </w:p>
        </w:tc>
        <w:tc>
          <w:tcPr>
            <w:tcW w:w="2402" w:type="dxa"/>
            <w:tcMar>
              <w:top w:w="28" w:type="dxa"/>
              <w:left w:w="28" w:type="dxa"/>
              <w:bottom w:w="28" w:type="dxa"/>
              <w:right w:w="28" w:type="dxa"/>
            </w:tcMar>
            <w:vAlign w:val="center"/>
          </w:tcPr>
          <w:p w14:paraId="54482F20"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构成响应文件的其他材料</w:t>
            </w:r>
          </w:p>
        </w:tc>
        <w:tc>
          <w:tcPr>
            <w:tcW w:w="6522" w:type="dxa"/>
            <w:tcMar>
              <w:top w:w="28" w:type="dxa"/>
              <w:left w:w="28" w:type="dxa"/>
              <w:bottom w:w="28" w:type="dxa"/>
              <w:right w:w="28" w:type="dxa"/>
            </w:tcMar>
            <w:vAlign w:val="center"/>
          </w:tcPr>
          <w:p w14:paraId="7044D370"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无</w:t>
            </w:r>
          </w:p>
        </w:tc>
      </w:tr>
      <w:tr w:rsidR="00E1147A" w14:paraId="4B5F26FE" w14:textId="77777777">
        <w:trPr>
          <w:trHeight w:val="397"/>
          <w:jc w:val="center"/>
        </w:trPr>
        <w:tc>
          <w:tcPr>
            <w:tcW w:w="807" w:type="dxa"/>
            <w:tcMar>
              <w:top w:w="28" w:type="dxa"/>
              <w:left w:w="28" w:type="dxa"/>
              <w:bottom w:w="28" w:type="dxa"/>
              <w:right w:w="28" w:type="dxa"/>
            </w:tcMar>
            <w:vAlign w:val="center"/>
          </w:tcPr>
          <w:p w14:paraId="3EC72619"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3.2.3</w:t>
            </w:r>
          </w:p>
        </w:tc>
        <w:tc>
          <w:tcPr>
            <w:tcW w:w="2402" w:type="dxa"/>
            <w:tcMar>
              <w:top w:w="28" w:type="dxa"/>
              <w:left w:w="28" w:type="dxa"/>
              <w:bottom w:w="28" w:type="dxa"/>
              <w:right w:w="28" w:type="dxa"/>
            </w:tcMar>
            <w:vAlign w:val="center"/>
          </w:tcPr>
          <w:p w14:paraId="790D56A9" w14:textId="77777777" w:rsidR="00E1147A" w:rsidRDefault="00000000">
            <w:pPr>
              <w:spacing w:line="360" w:lineRule="auto"/>
              <w:jc w:val="center"/>
              <w:rPr>
                <w:rFonts w:ascii="宋体" w:hAnsi="宋体" w:cs="宋体" w:hint="eastAsia"/>
                <w:b/>
                <w:sz w:val="21"/>
                <w:szCs w:val="21"/>
              </w:rPr>
            </w:pPr>
            <w:r>
              <w:rPr>
                <w:rFonts w:ascii="宋体" w:hAnsi="宋体" w:cs="宋体" w:hint="eastAsia"/>
                <w:b/>
                <w:color w:val="000000"/>
                <w:sz w:val="21"/>
                <w:szCs w:val="21"/>
              </w:rPr>
              <w:t>报价要求</w:t>
            </w:r>
          </w:p>
        </w:tc>
        <w:tc>
          <w:tcPr>
            <w:tcW w:w="6522" w:type="dxa"/>
            <w:tcMar>
              <w:top w:w="28" w:type="dxa"/>
              <w:left w:w="28" w:type="dxa"/>
              <w:bottom w:w="28" w:type="dxa"/>
              <w:right w:w="28" w:type="dxa"/>
            </w:tcMar>
            <w:vAlign w:val="center"/>
          </w:tcPr>
          <w:p w14:paraId="0FC27979" w14:textId="77777777" w:rsidR="00E1147A" w:rsidRDefault="00000000">
            <w:pPr>
              <w:spacing w:line="360" w:lineRule="auto"/>
              <w:rPr>
                <w:rFonts w:ascii="宋体" w:hAnsi="宋体" w:cs="宋体" w:hint="eastAsia"/>
                <w:b/>
                <w:bCs/>
                <w:color w:val="000000"/>
                <w:sz w:val="21"/>
                <w:szCs w:val="21"/>
              </w:rPr>
            </w:pPr>
            <w:r>
              <w:rPr>
                <w:rFonts w:ascii="宋体" w:hAnsi="宋体" w:cs="宋体" w:hint="eastAsia"/>
                <w:b/>
                <w:bCs/>
                <w:color w:val="000000"/>
                <w:sz w:val="21"/>
                <w:szCs w:val="21"/>
              </w:rPr>
              <w:t>1.采购预算：人民币9万元/年,2年18万元。</w:t>
            </w:r>
          </w:p>
          <w:p w14:paraId="32BAD5F9" w14:textId="77777777" w:rsidR="00E1147A" w:rsidRDefault="00000000">
            <w:pPr>
              <w:spacing w:line="360" w:lineRule="auto"/>
              <w:rPr>
                <w:rFonts w:ascii="宋体" w:hAnsi="宋体" w:cs="宋体" w:hint="eastAsia"/>
                <w:color w:val="000000"/>
                <w:sz w:val="21"/>
                <w:szCs w:val="21"/>
              </w:rPr>
            </w:pPr>
            <w:r>
              <w:rPr>
                <w:rFonts w:ascii="宋体" w:hAnsi="宋体" w:cs="宋体" w:hint="eastAsia"/>
                <w:bCs/>
                <w:sz w:val="21"/>
                <w:szCs w:val="21"/>
              </w:rPr>
              <w:t>2.</w:t>
            </w:r>
            <w:r>
              <w:rPr>
                <w:rFonts w:ascii="宋体" w:hAnsi="宋体" w:cs="宋体" w:hint="eastAsia"/>
                <w:color w:val="000000"/>
                <w:sz w:val="21"/>
                <w:szCs w:val="21"/>
              </w:rPr>
              <w:t>供应商所报价格包含完成所投项目所有服务所需的一切费用。</w:t>
            </w:r>
          </w:p>
          <w:p w14:paraId="44AF8214" w14:textId="77777777" w:rsidR="00E1147A" w:rsidRDefault="00000000">
            <w:pPr>
              <w:spacing w:line="360" w:lineRule="auto"/>
              <w:rPr>
                <w:rFonts w:ascii="宋体" w:hAnsi="宋体" w:cs="宋体" w:hint="eastAsia"/>
                <w:color w:val="000000"/>
                <w:sz w:val="21"/>
                <w:szCs w:val="21"/>
              </w:rPr>
            </w:pPr>
            <w:r>
              <w:rPr>
                <w:rFonts w:ascii="宋体" w:hAnsi="宋体" w:cs="宋体" w:hint="eastAsia"/>
                <w:color w:val="000000"/>
                <w:sz w:val="21"/>
                <w:szCs w:val="21"/>
              </w:rPr>
              <w:t>3.合同价在合同履行期间不作任何调整，任何计算错误皆视为已获双方接受，合同价亦不会因人工、物价、政策或汇率等变动而作任何调整，除合同价外，采购人不在支付任何费用。</w:t>
            </w:r>
          </w:p>
          <w:p w14:paraId="1C1E2431" w14:textId="77777777" w:rsidR="00E1147A" w:rsidRDefault="00000000">
            <w:pPr>
              <w:spacing w:line="360" w:lineRule="auto"/>
              <w:rPr>
                <w:rFonts w:ascii="宋体" w:hAnsi="宋体" w:cs="宋体" w:hint="eastAsia"/>
                <w:bCs/>
                <w:sz w:val="21"/>
                <w:szCs w:val="21"/>
              </w:rPr>
            </w:pPr>
            <w:r>
              <w:rPr>
                <w:rFonts w:ascii="宋体" w:hAnsi="宋体" w:cs="宋体" w:hint="eastAsia"/>
                <w:b/>
                <w:bCs/>
                <w:sz w:val="21"/>
                <w:szCs w:val="21"/>
              </w:rPr>
              <w:t>报价不得高于采购文件设定的拦标价。否则其响应文件将被否决。</w:t>
            </w:r>
            <w:r>
              <w:rPr>
                <w:rFonts w:ascii="宋体" w:hAnsi="宋体" w:cs="宋体" w:hint="eastAsia"/>
                <w:color w:val="000000"/>
                <w:sz w:val="21"/>
                <w:szCs w:val="21"/>
              </w:rPr>
              <w:t>本项目不进行二次报价。</w:t>
            </w:r>
          </w:p>
        </w:tc>
      </w:tr>
      <w:tr w:rsidR="00E1147A" w14:paraId="4DA90FAB" w14:textId="77777777">
        <w:trPr>
          <w:trHeight w:val="397"/>
          <w:jc w:val="center"/>
        </w:trPr>
        <w:tc>
          <w:tcPr>
            <w:tcW w:w="807" w:type="dxa"/>
            <w:tcMar>
              <w:top w:w="28" w:type="dxa"/>
              <w:left w:w="28" w:type="dxa"/>
              <w:bottom w:w="28" w:type="dxa"/>
              <w:right w:w="28" w:type="dxa"/>
            </w:tcMar>
            <w:vAlign w:val="center"/>
          </w:tcPr>
          <w:p w14:paraId="1C67CB26"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3.3.1</w:t>
            </w:r>
          </w:p>
        </w:tc>
        <w:tc>
          <w:tcPr>
            <w:tcW w:w="2402" w:type="dxa"/>
            <w:tcMar>
              <w:top w:w="28" w:type="dxa"/>
              <w:left w:w="28" w:type="dxa"/>
              <w:bottom w:w="28" w:type="dxa"/>
              <w:right w:w="28" w:type="dxa"/>
            </w:tcMar>
            <w:vAlign w:val="center"/>
          </w:tcPr>
          <w:p w14:paraId="54E9215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磋商有效期</w:t>
            </w:r>
          </w:p>
        </w:tc>
        <w:tc>
          <w:tcPr>
            <w:tcW w:w="6522" w:type="dxa"/>
            <w:tcMar>
              <w:top w:w="28" w:type="dxa"/>
              <w:left w:w="28" w:type="dxa"/>
              <w:bottom w:w="28" w:type="dxa"/>
              <w:right w:w="28" w:type="dxa"/>
            </w:tcMar>
            <w:vAlign w:val="center"/>
          </w:tcPr>
          <w:p w14:paraId="0EB194E0"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90日历天（从采购截止之日算起）。</w:t>
            </w:r>
          </w:p>
        </w:tc>
      </w:tr>
      <w:tr w:rsidR="00E1147A" w14:paraId="5D50CD40" w14:textId="77777777">
        <w:trPr>
          <w:trHeight w:val="397"/>
          <w:jc w:val="center"/>
        </w:trPr>
        <w:tc>
          <w:tcPr>
            <w:tcW w:w="807" w:type="dxa"/>
            <w:tcMar>
              <w:top w:w="28" w:type="dxa"/>
              <w:left w:w="28" w:type="dxa"/>
              <w:bottom w:w="28" w:type="dxa"/>
              <w:right w:w="28" w:type="dxa"/>
            </w:tcMar>
            <w:vAlign w:val="center"/>
          </w:tcPr>
          <w:p w14:paraId="69CAF919"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3.4.1</w:t>
            </w:r>
          </w:p>
        </w:tc>
        <w:tc>
          <w:tcPr>
            <w:tcW w:w="2402" w:type="dxa"/>
            <w:tcMar>
              <w:top w:w="28" w:type="dxa"/>
              <w:left w:w="28" w:type="dxa"/>
              <w:bottom w:w="28" w:type="dxa"/>
              <w:right w:w="28" w:type="dxa"/>
            </w:tcMar>
            <w:vAlign w:val="center"/>
          </w:tcPr>
          <w:p w14:paraId="2AC31617"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保证金</w:t>
            </w:r>
          </w:p>
        </w:tc>
        <w:tc>
          <w:tcPr>
            <w:tcW w:w="6522" w:type="dxa"/>
            <w:tcMar>
              <w:top w:w="28" w:type="dxa"/>
              <w:left w:w="28" w:type="dxa"/>
              <w:bottom w:w="28" w:type="dxa"/>
              <w:right w:w="28" w:type="dxa"/>
            </w:tcMar>
            <w:vAlign w:val="center"/>
          </w:tcPr>
          <w:p w14:paraId="19333A50"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本项目无需缴纳保证金。</w:t>
            </w:r>
          </w:p>
        </w:tc>
      </w:tr>
      <w:tr w:rsidR="00E1147A" w14:paraId="07A0F522" w14:textId="77777777">
        <w:trPr>
          <w:trHeight w:val="397"/>
          <w:jc w:val="center"/>
        </w:trPr>
        <w:tc>
          <w:tcPr>
            <w:tcW w:w="807" w:type="dxa"/>
            <w:tcMar>
              <w:top w:w="28" w:type="dxa"/>
              <w:left w:w="28" w:type="dxa"/>
              <w:bottom w:w="28" w:type="dxa"/>
              <w:right w:w="28" w:type="dxa"/>
            </w:tcMar>
            <w:vAlign w:val="center"/>
          </w:tcPr>
          <w:p w14:paraId="7FDF074F"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3.5.2</w:t>
            </w:r>
          </w:p>
        </w:tc>
        <w:tc>
          <w:tcPr>
            <w:tcW w:w="2402" w:type="dxa"/>
            <w:tcMar>
              <w:top w:w="28" w:type="dxa"/>
              <w:left w:w="28" w:type="dxa"/>
              <w:bottom w:w="28" w:type="dxa"/>
              <w:right w:w="28" w:type="dxa"/>
            </w:tcMar>
            <w:vAlign w:val="center"/>
          </w:tcPr>
          <w:p w14:paraId="2A285398"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近年财务状况的年份要求</w:t>
            </w:r>
          </w:p>
        </w:tc>
        <w:tc>
          <w:tcPr>
            <w:tcW w:w="6522" w:type="dxa"/>
            <w:tcMar>
              <w:top w:w="28" w:type="dxa"/>
              <w:left w:w="28" w:type="dxa"/>
              <w:bottom w:w="28" w:type="dxa"/>
              <w:right w:w="28" w:type="dxa"/>
            </w:tcMar>
            <w:vAlign w:val="center"/>
          </w:tcPr>
          <w:p w14:paraId="681BA54A"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2023年或2024年或近三个月的银行资信证明。</w:t>
            </w:r>
          </w:p>
        </w:tc>
      </w:tr>
      <w:tr w:rsidR="00E1147A" w14:paraId="35D7EA4E" w14:textId="77777777">
        <w:trPr>
          <w:trHeight w:val="397"/>
          <w:jc w:val="center"/>
        </w:trPr>
        <w:tc>
          <w:tcPr>
            <w:tcW w:w="807" w:type="dxa"/>
            <w:tcMar>
              <w:top w:w="28" w:type="dxa"/>
              <w:left w:w="28" w:type="dxa"/>
              <w:bottom w:w="28" w:type="dxa"/>
              <w:right w:w="28" w:type="dxa"/>
            </w:tcMar>
            <w:vAlign w:val="center"/>
          </w:tcPr>
          <w:p w14:paraId="44E8C662"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3.5.4</w:t>
            </w:r>
          </w:p>
        </w:tc>
        <w:tc>
          <w:tcPr>
            <w:tcW w:w="2402" w:type="dxa"/>
            <w:tcMar>
              <w:top w:w="28" w:type="dxa"/>
              <w:left w:w="28" w:type="dxa"/>
              <w:bottom w:w="28" w:type="dxa"/>
              <w:right w:w="28" w:type="dxa"/>
            </w:tcMar>
            <w:vAlign w:val="center"/>
          </w:tcPr>
          <w:p w14:paraId="310F7DD0"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近年发生的诉讼及仲裁情况的年份要求</w:t>
            </w:r>
          </w:p>
        </w:tc>
        <w:tc>
          <w:tcPr>
            <w:tcW w:w="6522" w:type="dxa"/>
            <w:tcMar>
              <w:top w:w="28" w:type="dxa"/>
              <w:left w:w="28" w:type="dxa"/>
              <w:bottom w:w="28" w:type="dxa"/>
              <w:right w:w="28" w:type="dxa"/>
            </w:tcMar>
            <w:vAlign w:val="center"/>
          </w:tcPr>
          <w:p w14:paraId="3A5A50BB"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2023年1月1日-至今</w:t>
            </w:r>
          </w:p>
        </w:tc>
      </w:tr>
      <w:tr w:rsidR="00E1147A" w14:paraId="7EFA4F68" w14:textId="77777777">
        <w:trPr>
          <w:trHeight w:val="397"/>
          <w:jc w:val="center"/>
        </w:trPr>
        <w:tc>
          <w:tcPr>
            <w:tcW w:w="807" w:type="dxa"/>
            <w:tcMar>
              <w:top w:w="28" w:type="dxa"/>
              <w:left w:w="28" w:type="dxa"/>
              <w:bottom w:w="28" w:type="dxa"/>
              <w:right w:w="28" w:type="dxa"/>
            </w:tcMar>
            <w:vAlign w:val="center"/>
          </w:tcPr>
          <w:p w14:paraId="37447A0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3.6.3</w:t>
            </w:r>
          </w:p>
        </w:tc>
        <w:tc>
          <w:tcPr>
            <w:tcW w:w="2402" w:type="dxa"/>
            <w:tcMar>
              <w:top w:w="28" w:type="dxa"/>
              <w:left w:w="28" w:type="dxa"/>
              <w:bottom w:w="28" w:type="dxa"/>
              <w:right w:w="28" w:type="dxa"/>
            </w:tcMar>
            <w:vAlign w:val="center"/>
          </w:tcPr>
          <w:p w14:paraId="590ACB51"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签字和盖章要求</w:t>
            </w:r>
          </w:p>
        </w:tc>
        <w:tc>
          <w:tcPr>
            <w:tcW w:w="6522" w:type="dxa"/>
            <w:tcMar>
              <w:top w:w="28" w:type="dxa"/>
              <w:left w:w="28" w:type="dxa"/>
              <w:bottom w:w="28" w:type="dxa"/>
              <w:right w:w="28" w:type="dxa"/>
            </w:tcMar>
            <w:vAlign w:val="center"/>
          </w:tcPr>
          <w:p w14:paraId="0E26BBAB"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响应文件应由供应商的法定代表人或其委托代理人签字。没有签字的响应文件将被拒绝；由委托代理人签字的，响应文件中应附有法定代表人的授权委托书。</w:t>
            </w:r>
          </w:p>
        </w:tc>
      </w:tr>
      <w:tr w:rsidR="00E1147A" w14:paraId="2B5A0AF8" w14:textId="77777777">
        <w:trPr>
          <w:trHeight w:val="397"/>
          <w:jc w:val="center"/>
        </w:trPr>
        <w:tc>
          <w:tcPr>
            <w:tcW w:w="807" w:type="dxa"/>
            <w:tcMar>
              <w:top w:w="28" w:type="dxa"/>
              <w:left w:w="28" w:type="dxa"/>
              <w:bottom w:w="28" w:type="dxa"/>
              <w:right w:w="28" w:type="dxa"/>
            </w:tcMar>
            <w:vAlign w:val="center"/>
          </w:tcPr>
          <w:p w14:paraId="63C5432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3.6.4</w:t>
            </w:r>
          </w:p>
        </w:tc>
        <w:tc>
          <w:tcPr>
            <w:tcW w:w="2402" w:type="dxa"/>
            <w:tcMar>
              <w:top w:w="28" w:type="dxa"/>
              <w:left w:w="28" w:type="dxa"/>
              <w:bottom w:w="28" w:type="dxa"/>
              <w:right w:w="28" w:type="dxa"/>
            </w:tcMar>
            <w:vAlign w:val="center"/>
          </w:tcPr>
          <w:p w14:paraId="21AD8762"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响应文件份数</w:t>
            </w:r>
          </w:p>
        </w:tc>
        <w:tc>
          <w:tcPr>
            <w:tcW w:w="6522" w:type="dxa"/>
            <w:tcMar>
              <w:top w:w="28" w:type="dxa"/>
              <w:left w:w="28" w:type="dxa"/>
              <w:bottom w:w="28" w:type="dxa"/>
              <w:right w:w="28" w:type="dxa"/>
            </w:tcMar>
            <w:vAlign w:val="center"/>
          </w:tcPr>
          <w:p w14:paraId="192F8323"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1.文本标书：正本一份，副本一份。</w:t>
            </w:r>
          </w:p>
          <w:p w14:paraId="4EC68299"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2.电子版标书：2份（U盘）。应包含：响应文件</w:t>
            </w:r>
            <w:proofErr w:type="gramStart"/>
            <w:r>
              <w:rPr>
                <w:rFonts w:ascii="宋体" w:hAnsi="宋体" w:cs="宋体" w:hint="eastAsia"/>
                <w:sz w:val="21"/>
                <w:szCs w:val="21"/>
              </w:rPr>
              <w:t>最终版</w:t>
            </w:r>
            <w:proofErr w:type="gramEnd"/>
            <w:r>
              <w:rPr>
                <w:rFonts w:ascii="宋体" w:hAnsi="宋体" w:cs="宋体" w:hint="eastAsia"/>
                <w:sz w:val="21"/>
                <w:szCs w:val="21"/>
              </w:rPr>
              <w:t>word文档及响应文件正本签字盖章后全本彩色扫描件PDF版，保存在1个U盘中。</w:t>
            </w:r>
          </w:p>
          <w:p w14:paraId="308CF9DB"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注：响应文件电子版和响应文件纸质文件统一密封。</w:t>
            </w:r>
          </w:p>
        </w:tc>
      </w:tr>
      <w:tr w:rsidR="00E1147A" w14:paraId="65D11FC3" w14:textId="77777777">
        <w:trPr>
          <w:trHeight w:val="397"/>
          <w:jc w:val="center"/>
        </w:trPr>
        <w:tc>
          <w:tcPr>
            <w:tcW w:w="807" w:type="dxa"/>
            <w:tcMar>
              <w:top w:w="28" w:type="dxa"/>
              <w:left w:w="28" w:type="dxa"/>
              <w:bottom w:w="28" w:type="dxa"/>
              <w:right w:w="28" w:type="dxa"/>
            </w:tcMar>
            <w:vAlign w:val="center"/>
          </w:tcPr>
          <w:p w14:paraId="38639FB7"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3.6.5</w:t>
            </w:r>
          </w:p>
        </w:tc>
        <w:tc>
          <w:tcPr>
            <w:tcW w:w="2402" w:type="dxa"/>
            <w:tcMar>
              <w:top w:w="28" w:type="dxa"/>
              <w:left w:w="28" w:type="dxa"/>
              <w:bottom w:w="28" w:type="dxa"/>
              <w:right w:w="28" w:type="dxa"/>
            </w:tcMar>
            <w:vAlign w:val="center"/>
          </w:tcPr>
          <w:p w14:paraId="60F2FE3A"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装订要求</w:t>
            </w:r>
          </w:p>
        </w:tc>
        <w:tc>
          <w:tcPr>
            <w:tcW w:w="6522" w:type="dxa"/>
            <w:tcMar>
              <w:top w:w="28" w:type="dxa"/>
              <w:left w:w="28" w:type="dxa"/>
              <w:bottom w:w="28" w:type="dxa"/>
              <w:right w:w="28" w:type="dxa"/>
            </w:tcMar>
            <w:vAlign w:val="center"/>
          </w:tcPr>
          <w:p w14:paraId="650FF399"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1、采用胶装方式装订，装订应牢固、不易拆散和换页，不得采用活页装订。</w:t>
            </w:r>
          </w:p>
          <w:p w14:paraId="30013071"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2、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14:paraId="38AC1C31"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3、A4幅面文本标书中的商务部分由供应商自行确定是否另行分册，如分册装订须在响应文件封面上注明“第册，共册”。</w:t>
            </w:r>
          </w:p>
          <w:p w14:paraId="3DC26608"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4、电子标书封装于A4幅面文本标书中。</w:t>
            </w:r>
          </w:p>
        </w:tc>
      </w:tr>
      <w:tr w:rsidR="00E1147A" w14:paraId="32D4E300" w14:textId="77777777">
        <w:trPr>
          <w:trHeight w:val="397"/>
          <w:jc w:val="center"/>
        </w:trPr>
        <w:tc>
          <w:tcPr>
            <w:tcW w:w="807" w:type="dxa"/>
            <w:tcMar>
              <w:top w:w="28" w:type="dxa"/>
              <w:left w:w="28" w:type="dxa"/>
              <w:bottom w:w="28" w:type="dxa"/>
              <w:right w:w="28" w:type="dxa"/>
            </w:tcMar>
            <w:vAlign w:val="center"/>
          </w:tcPr>
          <w:p w14:paraId="22BC7A65"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lastRenderedPageBreak/>
              <w:t>4.1.2</w:t>
            </w:r>
          </w:p>
        </w:tc>
        <w:tc>
          <w:tcPr>
            <w:tcW w:w="2402" w:type="dxa"/>
            <w:tcMar>
              <w:top w:w="28" w:type="dxa"/>
              <w:left w:w="28" w:type="dxa"/>
              <w:bottom w:w="28" w:type="dxa"/>
              <w:right w:w="28" w:type="dxa"/>
            </w:tcMar>
            <w:vAlign w:val="center"/>
          </w:tcPr>
          <w:p w14:paraId="33B04684"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封套上写明</w:t>
            </w:r>
          </w:p>
        </w:tc>
        <w:tc>
          <w:tcPr>
            <w:tcW w:w="6522" w:type="dxa"/>
            <w:tcMar>
              <w:top w:w="28" w:type="dxa"/>
              <w:left w:w="28" w:type="dxa"/>
              <w:bottom w:w="28" w:type="dxa"/>
              <w:right w:w="28" w:type="dxa"/>
            </w:tcMar>
            <w:vAlign w:val="center"/>
          </w:tcPr>
          <w:p w14:paraId="0C8DF6EB"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响应文件</w:t>
            </w:r>
            <w:proofErr w:type="gramStart"/>
            <w:r>
              <w:rPr>
                <w:rFonts w:ascii="宋体" w:hAnsi="宋体" w:cs="宋体" w:hint="eastAsia"/>
                <w:sz w:val="21"/>
                <w:szCs w:val="21"/>
              </w:rPr>
              <w:t>各袋内容</w:t>
            </w:r>
            <w:proofErr w:type="gramEnd"/>
            <w:r>
              <w:rPr>
                <w:rFonts w:ascii="宋体" w:hAnsi="宋体" w:cs="宋体" w:hint="eastAsia"/>
                <w:sz w:val="21"/>
                <w:szCs w:val="21"/>
              </w:rPr>
              <w:t>分别密封，并在密封处加盖申请单位公章。并在封套上写明：</w:t>
            </w:r>
          </w:p>
          <w:p w14:paraId="3D465B5B"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（1）供应商的地址：</w:t>
            </w:r>
          </w:p>
          <w:p w14:paraId="4F2B7E8F"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（2）供应商名称：</w:t>
            </w:r>
          </w:p>
          <w:p w14:paraId="52A31F3F"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（3）项目名称：</w:t>
            </w:r>
          </w:p>
          <w:p w14:paraId="56F291EC"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（4）在2024年  月  日   时00分前不得开启</w:t>
            </w:r>
          </w:p>
        </w:tc>
      </w:tr>
      <w:tr w:rsidR="00E1147A" w14:paraId="60C864F5" w14:textId="77777777">
        <w:trPr>
          <w:trHeight w:val="397"/>
          <w:jc w:val="center"/>
        </w:trPr>
        <w:tc>
          <w:tcPr>
            <w:tcW w:w="807" w:type="dxa"/>
            <w:tcMar>
              <w:top w:w="28" w:type="dxa"/>
              <w:left w:w="28" w:type="dxa"/>
              <w:bottom w:w="28" w:type="dxa"/>
              <w:right w:w="28" w:type="dxa"/>
            </w:tcMar>
            <w:vAlign w:val="center"/>
          </w:tcPr>
          <w:p w14:paraId="2C154FC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4.2.2</w:t>
            </w:r>
          </w:p>
        </w:tc>
        <w:tc>
          <w:tcPr>
            <w:tcW w:w="2402" w:type="dxa"/>
            <w:tcMar>
              <w:top w:w="28" w:type="dxa"/>
              <w:left w:w="28" w:type="dxa"/>
              <w:bottom w:w="28" w:type="dxa"/>
              <w:right w:w="28" w:type="dxa"/>
            </w:tcMar>
            <w:vAlign w:val="center"/>
          </w:tcPr>
          <w:p w14:paraId="48A2DB96"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递交响应文件地点</w:t>
            </w:r>
          </w:p>
        </w:tc>
        <w:tc>
          <w:tcPr>
            <w:tcW w:w="6522" w:type="dxa"/>
            <w:tcMar>
              <w:top w:w="28" w:type="dxa"/>
              <w:left w:w="28" w:type="dxa"/>
              <w:bottom w:w="28" w:type="dxa"/>
              <w:right w:w="28" w:type="dxa"/>
            </w:tcMar>
            <w:vAlign w:val="center"/>
          </w:tcPr>
          <w:p w14:paraId="2ACEF637"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中国科学院昆明植物研究所快采中心</w:t>
            </w:r>
          </w:p>
        </w:tc>
      </w:tr>
      <w:tr w:rsidR="00E1147A" w14:paraId="4B46CA1F" w14:textId="77777777">
        <w:trPr>
          <w:trHeight w:val="341"/>
          <w:jc w:val="center"/>
        </w:trPr>
        <w:tc>
          <w:tcPr>
            <w:tcW w:w="807" w:type="dxa"/>
            <w:tcMar>
              <w:top w:w="28" w:type="dxa"/>
              <w:left w:w="28" w:type="dxa"/>
              <w:bottom w:w="28" w:type="dxa"/>
              <w:right w:w="28" w:type="dxa"/>
            </w:tcMar>
            <w:vAlign w:val="center"/>
          </w:tcPr>
          <w:p w14:paraId="02D60810"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4.2.3</w:t>
            </w:r>
          </w:p>
        </w:tc>
        <w:tc>
          <w:tcPr>
            <w:tcW w:w="2402" w:type="dxa"/>
            <w:tcMar>
              <w:top w:w="28" w:type="dxa"/>
              <w:left w:w="28" w:type="dxa"/>
              <w:bottom w:w="28" w:type="dxa"/>
              <w:right w:w="28" w:type="dxa"/>
            </w:tcMar>
            <w:vAlign w:val="center"/>
          </w:tcPr>
          <w:p w14:paraId="6800075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是否退还响应文件</w:t>
            </w:r>
          </w:p>
        </w:tc>
        <w:tc>
          <w:tcPr>
            <w:tcW w:w="6522" w:type="dxa"/>
            <w:tcMar>
              <w:top w:w="28" w:type="dxa"/>
              <w:left w:w="28" w:type="dxa"/>
              <w:bottom w:w="28" w:type="dxa"/>
              <w:right w:w="28" w:type="dxa"/>
            </w:tcMar>
            <w:vAlign w:val="center"/>
          </w:tcPr>
          <w:p w14:paraId="64271B14"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否</w:t>
            </w:r>
          </w:p>
        </w:tc>
      </w:tr>
      <w:tr w:rsidR="00E1147A" w14:paraId="62347B6A" w14:textId="77777777">
        <w:trPr>
          <w:trHeight w:val="397"/>
          <w:jc w:val="center"/>
        </w:trPr>
        <w:tc>
          <w:tcPr>
            <w:tcW w:w="807" w:type="dxa"/>
            <w:tcMar>
              <w:top w:w="28" w:type="dxa"/>
              <w:left w:w="28" w:type="dxa"/>
              <w:bottom w:w="28" w:type="dxa"/>
              <w:right w:w="28" w:type="dxa"/>
            </w:tcMar>
            <w:vAlign w:val="center"/>
          </w:tcPr>
          <w:p w14:paraId="75C4EAC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5.1</w:t>
            </w:r>
          </w:p>
        </w:tc>
        <w:tc>
          <w:tcPr>
            <w:tcW w:w="2402" w:type="dxa"/>
            <w:tcMar>
              <w:top w:w="28" w:type="dxa"/>
              <w:left w:w="28" w:type="dxa"/>
              <w:bottom w:w="28" w:type="dxa"/>
              <w:right w:w="28" w:type="dxa"/>
            </w:tcMar>
            <w:vAlign w:val="center"/>
          </w:tcPr>
          <w:p w14:paraId="1E6F4370"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响应文件开启时间和地点</w:t>
            </w:r>
          </w:p>
        </w:tc>
        <w:tc>
          <w:tcPr>
            <w:tcW w:w="6522" w:type="dxa"/>
            <w:tcMar>
              <w:top w:w="28" w:type="dxa"/>
              <w:left w:w="28" w:type="dxa"/>
              <w:bottom w:w="28" w:type="dxa"/>
              <w:right w:w="28" w:type="dxa"/>
            </w:tcMar>
            <w:vAlign w:val="center"/>
          </w:tcPr>
          <w:p w14:paraId="2D7AD843"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响应文件开启时间：递交响应文件截止时间（申请截止时间）。</w:t>
            </w:r>
          </w:p>
          <w:p w14:paraId="5CC73B22"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磋商地点：中国科学院昆明植物研究所快采中心</w:t>
            </w:r>
          </w:p>
        </w:tc>
      </w:tr>
      <w:tr w:rsidR="00E1147A" w14:paraId="3B57649F" w14:textId="77777777">
        <w:trPr>
          <w:trHeight w:val="397"/>
          <w:jc w:val="center"/>
        </w:trPr>
        <w:tc>
          <w:tcPr>
            <w:tcW w:w="807" w:type="dxa"/>
            <w:tcMar>
              <w:top w:w="28" w:type="dxa"/>
              <w:left w:w="28" w:type="dxa"/>
              <w:bottom w:w="28" w:type="dxa"/>
              <w:right w:w="28" w:type="dxa"/>
            </w:tcMar>
            <w:vAlign w:val="center"/>
          </w:tcPr>
          <w:p w14:paraId="126F7936"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6.1.1</w:t>
            </w:r>
          </w:p>
        </w:tc>
        <w:tc>
          <w:tcPr>
            <w:tcW w:w="2402" w:type="dxa"/>
            <w:tcMar>
              <w:top w:w="28" w:type="dxa"/>
              <w:left w:w="28" w:type="dxa"/>
              <w:bottom w:w="28" w:type="dxa"/>
              <w:right w:w="28" w:type="dxa"/>
            </w:tcMar>
            <w:vAlign w:val="center"/>
          </w:tcPr>
          <w:p w14:paraId="5989CF14"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磋商小组的组建</w:t>
            </w:r>
          </w:p>
        </w:tc>
        <w:tc>
          <w:tcPr>
            <w:tcW w:w="6522" w:type="dxa"/>
            <w:tcMar>
              <w:top w:w="28" w:type="dxa"/>
              <w:left w:w="28" w:type="dxa"/>
              <w:bottom w:w="28" w:type="dxa"/>
              <w:right w:w="28" w:type="dxa"/>
            </w:tcMar>
            <w:vAlign w:val="center"/>
          </w:tcPr>
          <w:p w14:paraId="16DA1087"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磋商小组构成：3人或以上的单数组成。</w:t>
            </w:r>
          </w:p>
          <w:p w14:paraId="46B8D1DA"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磋商专家确定方式：自选。</w:t>
            </w:r>
          </w:p>
        </w:tc>
      </w:tr>
      <w:tr w:rsidR="00E1147A" w14:paraId="3CC36FFF" w14:textId="77777777">
        <w:trPr>
          <w:trHeight w:val="335"/>
          <w:jc w:val="center"/>
        </w:trPr>
        <w:tc>
          <w:tcPr>
            <w:tcW w:w="807" w:type="dxa"/>
            <w:tcMar>
              <w:top w:w="28" w:type="dxa"/>
              <w:left w:w="28" w:type="dxa"/>
              <w:bottom w:w="28" w:type="dxa"/>
              <w:right w:w="28" w:type="dxa"/>
            </w:tcMar>
            <w:vAlign w:val="center"/>
          </w:tcPr>
          <w:p w14:paraId="22BC0C18"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6.3</w:t>
            </w:r>
          </w:p>
        </w:tc>
        <w:tc>
          <w:tcPr>
            <w:tcW w:w="2402" w:type="dxa"/>
            <w:tcMar>
              <w:top w:w="28" w:type="dxa"/>
              <w:left w:w="28" w:type="dxa"/>
              <w:bottom w:w="28" w:type="dxa"/>
              <w:right w:w="28" w:type="dxa"/>
            </w:tcMar>
            <w:vAlign w:val="center"/>
          </w:tcPr>
          <w:p w14:paraId="2328B08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评审办法</w:t>
            </w:r>
          </w:p>
        </w:tc>
        <w:tc>
          <w:tcPr>
            <w:tcW w:w="6522" w:type="dxa"/>
            <w:tcMar>
              <w:top w:w="28" w:type="dxa"/>
              <w:left w:w="28" w:type="dxa"/>
              <w:bottom w:w="28" w:type="dxa"/>
              <w:right w:w="28" w:type="dxa"/>
            </w:tcMar>
            <w:vAlign w:val="center"/>
          </w:tcPr>
          <w:p w14:paraId="6B08697A"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综合评估打分法，详见采购文件第三章“评审办法”。</w:t>
            </w:r>
          </w:p>
        </w:tc>
      </w:tr>
      <w:tr w:rsidR="00E1147A" w14:paraId="6EF961F8" w14:textId="77777777">
        <w:trPr>
          <w:trHeight w:val="397"/>
          <w:jc w:val="center"/>
        </w:trPr>
        <w:tc>
          <w:tcPr>
            <w:tcW w:w="807" w:type="dxa"/>
            <w:tcMar>
              <w:top w:w="28" w:type="dxa"/>
              <w:left w:w="28" w:type="dxa"/>
              <w:bottom w:w="28" w:type="dxa"/>
              <w:right w:w="28" w:type="dxa"/>
            </w:tcMar>
            <w:vAlign w:val="center"/>
          </w:tcPr>
          <w:p w14:paraId="30AC5B16"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7.1</w:t>
            </w:r>
          </w:p>
        </w:tc>
        <w:tc>
          <w:tcPr>
            <w:tcW w:w="2402" w:type="dxa"/>
            <w:tcMar>
              <w:top w:w="28" w:type="dxa"/>
              <w:left w:w="28" w:type="dxa"/>
              <w:bottom w:w="28" w:type="dxa"/>
              <w:right w:w="28" w:type="dxa"/>
            </w:tcMar>
            <w:vAlign w:val="center"/>
          </w:tcPr>
          <w:p w14:paraId="5F2F1F7A"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是否</w:t>
            </w:r>
            <w:proofErr w:type="gramStart"/>
            <w:r>
              <w:rPr>
                <w:rFonts w:ascii="宋体" w:hAnsi="宋体" w:cs="宋体" w:hint="eastAsia"/>
                <w:sz w:val="21"/>
                <w:szCs w:val="21"/>
              </w:rPr>
              <w:t>授权磋商</w:t>
            </w:r>
            <w:proofErr w:type="gramEnd"/>
            <w:r>
              <w:rPr>
                <w:rFonts w:ascii="宋体" w:hAnsi="宋体" w:cs="宋体" w:hint="eastAsia"/>
                <w:sz w:val="21"/>
                <w:szCs w:val="21"/>
              </w:rPr>
              <w:t>小组确定成交供应商</w:t>
            </w:r>
          </w:p>
        </w:tc>
        <w:tc>
          <w:tcPr>
            <w:tcW w:w="6522" w:type="dxa"/>
            <w:tcMar>
              <w:top w:w="28" w:type="dxa"/>
              <w:left w:w="28" w:type="dxa"/>
              <w:bottom w:w="28" w:type="dxa"/>
              <w:right w:w="28" w:type="dxa"/>
            </w:tcMar>
            <w:vAlign w:val="center"/>
          </w:tcPr>
          <w:p w14:paraId="2DD765E9" w14:textId="77777777" w:rsidR="00E1147A" w:rsidRDefault="00000000">
            <w:pPr>
              <w:spacing w:line="360" w:lineRule="auto"/>
              <w:rPr>
                <w:rFonts w:ascii="宋体" w:hAnsi="宋体" w:cs="宋体" w:hint="eastAsia"/>
                <w:color w:val="000000"/>
                <w:sz w:val="21"/>
                <w:szCs w:val="21"/>
              </w:rPr>
            </w:pPr>
            <w:r>
              <w:rPr>
                <w:rFonts w:ascii="宋体" w:hAnsi="宋体" w:cs="宋体" w:hint="eastAsia"/>
                <w:color w:val="000000"/>
                <w:sz w:val="21"/>
                <w:szCs w:val="21"/>
              </w:rPr>
              <w:t>□是</w:t>
            </w:r>
          </w:p>
          <w:p w14:paraId="3B6D6646" w14:textId="77777777" w:rsidR="00E1147A" w:rsidRDefault="00000000">
            <w:pPr>
              <w:spacing w:line="360" w:lineRule="auto"/>
              <w:rPr>
                <w:rFonts w:ascii="宋体" w:hAnsi="宋体" w:cs="宋体" w:hint="eastAsia"/>
                <w:color w:val="000000"/>
                <w:sz w:val="21"/>
                <w:szCs w:val="21"/>
              </w:rPr>
            </w:pPr>
            <w:r>
              <w:rPr>
                <w:rFonts w:ascii="宋体" w:hAnsi="宋体" w:cs="宋体" w:hint="eastAsia"/>
                <w:color w:val="000000"/>
                <w:sz w:val="21"/>
                <w:szCs w:val="21"/>
              </w:rPr>
              <w:t>■否，评审小组按照评审办法的打分结果，并按最后得分由高至低的顺序推荐第1-3成交候选人。</w:t>
            </w:r>
          </w:p>
        </w:tc>
      </w:tr>
      <w:tr w:rsidR="00E1147A" w14:paraId="7AF114D7" w14:textId="77777777">
        <w:trPr>
          <w:trHeight w:val="333"/>
          <w:jc w:val="center"/>
        </w:trPr>
        <w:tc>
          <w:tcPr>
            <w:tcW w:w="807" w:type="dxa"/>
            <w:tcMar>
              <w:top w:w="28" w:type="dxa"/>
              <w:left w:w="28" w:type="dxa"/>
              <w:bottom w:w="28" w:type="dxa"/>
              <w:right w:w="28" w:type="dxa"/>
            </w:tcMar>
            <w:vAlign w:val="center"/>
          </w:tcPr>
          <w:p w14:paraId="70305F6D" w14:textId="77777777" w:rsidR="00E1147A" w:rsidRDefault="00000000">
            <w:pPr>
              <w:spacing w:before="100" w:beforeAutospacing="1" w:after="100" w:afterAutospacing="1" w:line="360" w:lineRule="auto"/>
              <w:jc w:val="center"/>
              <w:rPr>
                <w:rFonts w:ascii="宋体" w:hAnsi="宋体" w:cs="宋体" w:hint="eastAsia"/>
                <w:b/>
                <w:sz w:val="21"/>
                <w:szCs w:val="21"/>
              </w:rPr>
            </w:pPr>
            <w:r>
              <w:rPr>
                <w:rFonts w:ascii="宋体" w:hAnsi="宋体" w:cs="宋体" w:hint="eastAsia"/>
                <w:b/>
                <w:sz w:val="21"/>
                <w:szCs w:val="21"/>
              </w:rPr>
              <w:t>9</w:t>
            </w:r>
          </w:p>
        </w:tc>
        <w:tc>
          <w:tcPr>
            <w:tcW w:w="8924" w:type="dxa"/>
            <w:gridSpan w:val="2"/>
            <w:tcMar>
              <w:top w:w="28" w:type="dxa"/>
              <w:left w:w="28" w:type="dxa"/>
              <w:bottom w:w="28" w:type="dxa"/>
              <w:right w:w="28" w:type="dxa"/>
            </w:tcMar>
            <w:vAlign w:val="center"/>
          </w:tcPr>
          <w:p w14:paraId="0AC9CE04" w14:textId="77777777" w:rsidR="00E1147A" w:rsidRDefault="00000000">
            <w:pPr>
              <w:spacing w:before="100" w:beforeAutospacing="1" w:after="100" w:afterAutospacing="1" w:line="360" w:lineRule="auto"/>
              <w:rPr>
                <w:rFonts w:ascii="宋体" w:hAnsi="宋体" w:cs="宋体" w:hint="eastAsia"/>
                <w:b/>
                <w:sz w:val="21"/>
                <w:szCs w:val="21"/>
              </w:rPr>
            </w:pPr>
            <w:r>
              <w:rPr>
                <w:rFonts w:ascii="宋体" w:hAnsi="宋体" w:cs="宋体" w:hint="eastAsia"/>
                <w:b/>
                <w:sz w:val="21"/>
                <w:szCs w:val="21"/>
              </w:rPr>
              <w:t>需要补充的其他内容</w:t>
            </w:r>
          </w:p>
        </w:tc>
      </w:tr>
      <w:tr w:rsidR="00E1147A" w14:paraId="2651B3DF" w14:textId="77777777">
        <w:trPr>
          <w:trHeight w:val="298"/>
          <w:jc w:val="center"/>
        </w:trPr>
        <w:tc>
          <w:tcPr>
            <w:tcW w:w="807" w:type="dxa"/>
            <w:tcMar>
              <w:top w:w="28" w:type="dxa"/>
              <w:left w:w="28" w:type="dxa"/>
              <w:bottom w:w="28" w:type="dxa"/>
              <w:right w:w="28" w:type="dxa"/>
            </w:tcMar>
            <w:vAlign w:val="center"/>
          </w:tcPr>
          <w:p w14:paraId="0DB96E7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9.1</w:t>
            </w:r>
          </w:p>
        </w:tc>
        <w:tc>
          <w:tcPr>
            <w:tcW w:w="8924" w:type="dxa"/>
            <w:gridSpan w:val="2"/>
            <w:tcMar>
              <w:top w:w="28" w:type="dxa"/>
              <w:left w:w="28" w:type="dxa"/>
              <w:bottom w:w="28" w:type="dxa"/>
              <w:right w:w="28" w:type="dxa"/>
            </w:tcMar>
            <w:vAlign w:val="center"/>
          </w:tcPr>
          <w:p w14:paraId="1DCEEC73"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词语定义</w:t>
            </w:r>
          </w:p>
        </w:tc>
      </w:tr>
      <w:tr w:rsidR="00E1147A" w14:paraId="5FC90532" w14:textId="77777777">
        <w:trPr>
          <w:trHeight w:val="397"/>
          <w:jc w:val="center"/>
        </w:trPr>
        <w:tc>
          <w:tcPr>
            <w:tcW w:w="807" w:type="dxa"/>
            <w:tcMar>
              <w:top w:w="28" w:type="dxa"/>
              <w:left w:w="28" w:type="dxa"/>
              <w:bottom w:w="28" w:type="dxa"/>
              <w:right w:w="28" w:type="dxa"/>
            </w:tcMar>
            <w:vAlign w:val="center"/>
          </w:tcPr>
          <w:p w14:paraId="276E3F6A"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9.1.1</w:t>
            </w:r>
          </w:p>
        </w:tc>
        <w:tc>
          <w:tcPr>
            <w:tcW w:w="2402" w:type="dxa"/>
            <w:tcMar>
              <w:top w:w="28" w:type="dxa"/>
              <w:left w:w="28" w:type="dxa"/>
              <w:bottom w:w="28" w:type="dxa"/>
              <w:right w:w="28" w:type="dxa"/>
            </w:tcMar>
            <w:vAlign w:val="center"/>
          </w:tcPr>
          <w:p w14:paraId="4B839156"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不良行为记录</w:t>
            </w:r>
          </w:p>
        </w:tc>
        <w:tc>
          <w:tcPr>
            <w:tcW w:w="6522" w:type="dxa"/>
            <w:tcMar>
              <w:top w:w="28" w:type="dxa"/>
              <w:left w:w="28" w:type="dxa"/>
              <w:bottom w:w="28" w:type="dxa"/>
              <w:right w:w="28" w:type="dxa"/>
            </w:tcMar>
            <w:vAlign w:val="center"/>
          </w:tcPr>
          <w:p w14:paraId="116B6331"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不良行为记录是指：1、以受让或者借用或者涂改或者盗用或者伪造资质证书、图章、签名以及其他弄虚作假的方式参与投标的；2、供应商相互串通投标或者与采购人串通投标的；3、行贿或者索贿或者受贿或者接受其他好处的；4、将成交项目进行转包或者违法分包的；5、无故放弃成交的；6、不履行响应文件承诺的；7、法律、法规禁止的其他行为。</w:t>
            </w:r>
          </w:p>
        </w:tc>
      </w:tr>
      <w:tr w:rsidR="00E1147A" w14:paraId="4A3A8B0E" w14:textId="77777777">
        <w:trPr>
          <w:trHeight w:val="397"/>
          <w:jc w:val="center"/>
        </w:trPr>
        <w:tc>
          <w:tcPr>
            <w:tcW w:w="807" w:type="dxa"/>
            <w:tcMar>
              <w:top w:w="28" w:type="dxa"/>
              <w:left w:w="28" w:type="dxa"/>
              <w:bottom w:w="28" w:type="dxa"/>
              <w:right w:w="28" w:type="dxa"/>
            </w:tcMar>
            <w:vAlign w:val="center"/>
          </w:tcPr>
          <w:p w14:paraId="3DD94A6C"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9.2</w:t>
            </w:r>
          </w:p>
        </w:tc>
        <w:tc>
          <w:tcPr>
            <w:tcW w:w="2402" w:type="dxa"/>
            <w:tcMar>
              <w:top w:w="28" w:type="dxa"/>
              <w:left w:w="28" w:type="dxa"/>
              <w:bottom w:w="28" w:type="dxa"/>
              <w:right w:w="28" w:type="dxa"/>
            </w:tcMar>
            <w:vAlign w:val="center"/>
          </w:tcPr>
          <w:p w14:paraId="5408E35B" w14:textId="77777777" w:rsidR="00E1147A" w:rsidRDefault="00000000">
            <w:pPr>
              <w:spacing w:before="100" w:beforeAutospacing="1" w:after="100" w:afterAutospacing="1" w:line="360" w:lineRule="auto"/>
              <w:ind w:left="315" w:hangingChars="150" w:hanging="315"/>
              <w:jc w:val="center"/>
              <w:rPr>
                <w:rFonts w:ascii="宋体" w:hAnsi="宋体" w:cs="宋体" w:hint="eastAsia"/>
                <w:sz w:val="21"/>
                <w:szCs w:val="21"/>
              </w:rPr>
            </w:pPr>
            <w:r>
              <w:rPr>
                <w:rFonts w:ascii="宋体" w:hAnsi="宋体" w:cs="宋体" w:hint="eastAsia"/>
                <w:sz w:val="21"/>
                <w:szCs w:val="21"/>
              </w:rPr>
              <w:t>供应商代表出席开标会</w:t>
            </w:r>
          </w:p>
        </w:tc>
        <w:tc>
          <w:tcPr>
            <w:tcW w:w="6522" w:type="dxa"/>
            <w:tcMar>
              <w:top w:w="28" w:type="dxa"/>
              <w:left w:w="28" w:type="dxa"/>
              <w:bottom w:w="28" w:type="dxa"/>
              <w:right w:w="28" w:type="dxa"/>
            </w:tcMar>
            <w:vAlign w:val="center"/>
          </w:tcPr>
          <w:p w14:paraId="7406F6E4"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按照本须知第5.1款的规定，采购人邀请所有供应商的法定代表人或其委托代理人参加开标会。供应商的法定代表人或其委托代理人应当按时参加开标会。</w:t>
            </w:r>
          </w:p>
        </w:tc>
      </w:tr>
      <w:tr w:rsidR="00E1147A" w14:paraId="65CFBD98" w14:textId="77777777">
        <w:trPr>
          <w:trHeight w:val="397"/>
          <w:jc w:val="center"/>
        </w:trPr>
        <w:tc>
          <w:tcPr>
            <w:tcW w:w="807" w:type="dxa"/>
            <w:tcMar>
              <w:top w:w="28" w:type="dxa"/>
              <w:left w:w="28" w:type="dxa"/>
              <w:bottom w:w="28" w:type="dxa"/>
              <w:right w:w="28" w:type="dxa"/>
            </w:tcMar>
            <w:vAlign w:val="center"/>
          </w:tcPr>
          <w:p w14:paraId="42F5663C"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9.3</w:t>
            </w:r>
          </w:p>
        </w:tc>
        <w:tc>
          <w:tcPr>
            <w:tcW w:w="2402" w:type="dxa"/>
            <w:tcMar>
              <w:top w:w="28" w:type="dxa"/>
              <w:left w:w="28" w:type="dxa"/>
              <w:bottom w:w="28" w:type="dxa"/>
              <w:right w:w="28" w:type="dxa"/>
            </w:tcMar>
            <w:vAlign w:val="center"/>
          </w:tcPr>
          <w:p w14:paraId="5B5FF6F1"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知识产权</w:t>
            </w:r>
          </w:p>
        </w:tc>
        <w:tc>
          <w:tcPr>
            <w:tcW w:w="6522" w:type="dxa"/>
            <w:tcMar>
              <w:top w:w="28" w:type="dxa"/>
              <w:left w:w="28" w:type="dxa"/>
              <w:bottom w:w="28" w:type="dxa"/>
              <w:right w:w="28" w:type="dxa"/>
            </w:tcMar>
            <w:vAlign w:val="center"/>
          </w:tcPr>
          <w:p w14:paraId="0B917204" w14:textId="77777777" w:rsidR="00E1147A" w:rsidRDefault="00000000">
            <w:pPr>
              <w:spacing w:before="100" w:beforeAutospacing="1" w:after="100" w:afterAutospacing="1" w:line="360" w:lineRule="auto"/>
              <w:ind w:left="1"/>
              <w:rPr>
                <w:rFonts w:ascii="宋体" w:hAnsi="宋体" w:cs="宋体" w:hint="eastAsia"/>
                <w:sz w:val="21"/>
                <w:szCs w:val="21"/>
              </w:rPr>
            </w:pPr>
            <w:r>
              <w:rPr>
                <w:rFonts w:ascii="宋体" w:hAnsi="宋体" w:cs="宋体" w:hint="eastAsia"/>
                <w:sz w:val="21"/>
                <w:szCs w:val="21"/>
              </w:rPr>
              <w:t>构成本采购文件各个组成部分的文件，未经采购人书面同意，供应商不得擅自复印和用于非本采购项目所需的其他目的。采购人全部或者</w:t>
            </w:r>
            <w:r>
              <w:rPr>
                <w:rFonts w:ascii="宋体" w:hAnsi="宋体" w:cs="宋体" w:hint="eastAsia"/>
                <w:sz w:val="21"/>
                <w:szCs w:val="21"/>
              </w:rPr>
              <w:lastRenderedPageBreak/>
              <w:t>部分使用未成交供应商响应文件中的技术成果或技术方案时，需征得其书面同意，并不得擅自复印或提供给第三人。</w:t>
            </w:r>
          </w:p>
        </w:tc>
      </w:tr>
      <w:tr w:rsidR="00E1147A" w14:paraId="44330896" w14:textId="77777777">
        <w:trPr>
          <w:trHeight w:val="397"/>
          <w:jc w:val="center"/>
        </w:trPr>
        <w:tc>
          <w:tcPr>
            <w:tcW w:w="807" w:type="dxa"/>
            <w:tcMar>
              <w:top w:w="28" w:type="dxa"/>
              <w:left w:w="28" w:type="dxa"/>
              <w:bottom w:w="28" w:type="dxa"/>
              <w:right w:w="28" w:type="dxa"/>
            </w:tcMar>
            <w:vAlign w:val="center"/>
          </w:tcPr>
          <w:p w14:paraId="6DA96E9F"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lastRenderedPageBreak/>
              <w:t>9.4</w:t>
            </w:r>
          </w:p>
        </w:tc>
        <w:tc>
          <w:tcPr>
            <w:tcW w:w="2402" w:type="dxa"/>
            <w:tcMar>
              <w:top w:w="28" w:type="dxa"/>
              <w:left w:w="28" w:type="dxa"/>
              <w:bottom w:w="28" w:type="dxa"/>
              <w:right w:w="28" w:type="dxa"/>
            </w:tcMar>
            <w:vAlign w:val="center"/>
          </w:tcPr>
          <w:p w14:paraId="1805B40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同义词语</w:t>
            </w:r>
          </w:p>
        </w:tc>
        <w:tc>
          <w:tcPr>
            <w:tcW w:w="6522" w:type="dxa"/>
            <w:tcMar>
              <w:top w:w="28" w:type="dxa"/>
              <w:left w:w="28" w:type="dxa"/>
              <w:bottom w:w="28" w:type="dxa"/>
              <w:right w:w="28" w:type="dxa"/>
            </w:tcMar>
            <w:vAlign w:val="center"/>
          </w:tcPr>
          <w:p w14:paraId="2DD7A072"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构成采购文件组成部分的“合同条款”、“技术要求”等章节中出现的措辞“发包人”和“承包人或设计人”，在采购阶段应当分别按“采购人”和“供应商”进行理解。</w:t>
            </w:r>
          </w:p>
        </w:tc>
      </w:tr>
      <w:tr w:rsidR="00E1147A" w14:paraId="2BDC09ED" w14:textId="77777777">
        <w:trPr>
          <w:trHeight w:val="397"/>
          <w:jc w:val="center"/>
        </w:trPr>
        <w:tc>
          <w:tcPr>
            <w:tcW w:w="807" w:type="dxa"/>
            <w:tcMar>
              <w:top w:w="28" w:type="dxa"/>
              <w:left w:w="28" w:type="dxa"/>
              <w:bottom w:w="28" w:type="dxa"/>
              <w:right w:w="28" w:type="dxa"/>
            </w:tcMar>
            <w:vAlign w:val="center"/>
          </w:tcPr>
          <w:p w14:paraId="74DD2DC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9.5</w:t>
            </w:r>
          </w:p>
        </w:tc>
        <w:tc>
          <w:tcPr>
            <w:tcW w:w="2402" w:type="dxa"/>
            <w:tcMar>
              <w:top w:w="28" w:type="dxa"/>
              <w:left w:w="28" w:type="dxa"/>
              <w:bottom w:w="28" w:type="dxa"/>
              <w:right w:w="28" w:type="dxa"/>
            </w:tcMar>
            <w:vAlign w:val="center"/>
          </w:tcPr>
          <w:p w14:paraId="6432B3A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解释权</w:t>
            </w:r>
          </w:p>
        </w:tc>
        <w:tc>
          <w:tcPr>
            <w:tcW w:w="6522" w:type="dxa"/>
            <w:tcMar>
              <w:top w:w="28" w:type="dxa"/>
              <w:left w:w="28" w:type="dxa"/>
              <w:bottom w:w="28" w:type="dxa"/>
              <w:right w:w="28" w:type="dxa"/>
            </w:tcMar>
            <w:vAlign w:val="center"/>
          </w:tcPr>
          <w:p w14:paraId="08226DD4"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公告（磋商邀请书）、供应商须知、评审办法、响应文件格式的先后顺序解释；同</w:t>
            </w:r>
            <w:proofErr w:type="gramStart"/>
            <w:r>
              <w:rPr>
                <w:rFonts w:ascii="宋体" w:hAnsi="宋体" w:cs="宋体" w:hint="eastAsia"/>
                <w:sz w:val="21"/>
                <w:szCs w:val="21"/>
              </w:rPr>
              <w:t>一组成</w:t>
            </w:r>
            <w:proofErr w:type="gramEnd"/>
            <w:r>
              <w:rPr>
                <w:rFonts w:ascii="宋体" w:hAnsi="宋体" w:cs="宋体" w:hint="eastAsia"/>
                <w:sz w:val="21"/>
                <w:szCs w:val="21"/>
              </w:rPr>
              <w:t>文件中就同一事项的规定或约定不一致的，以编排顺序在后者为准；同</w:t>
            </w:r>
            <w:proofErr w:type="gramStart"/>
            <w:r>
              <w:rPr>
                <w:rFonts w:ascii="宋体" w:hAnsi="宋体" w:cs="宋体" w:hint="eastAsia"/>
                <w:sz w:val="21"/>
                <w:szCs w:val="21"/>
              </w:rPr>
              <w:t>一组成</w:t>
            </w:r>
            <w:proofErr w:type="gramEnd"/>
            <w:r>
              <w:rPr>
                <w:rFonts w:ascii="宋体" w:hAnsi="宋体" w:cs="宋体" w:hint="eastAsia"/>
                <w:sz w:val="21"/>
                <w:szCs w:val="21"/>
              </w:rPr>
              <w:t>文件不同版本之间有不一致的，以形成时间在后者为准。按本款前述规定仍不能形成结论的，由采购人负责解释。</w:t>
            </w:r>
          </w:p>
        </w:tc>
      </w:tr>
      <w:tr w:rsidR="00E1147A" w14:paraId="1B53504D" w14:textId="77777777">
        <w:trPr>
          <w:trHeight w:val="397"/>
          <w:jc w:val="center"/>
        </w:trPr>
        <w:tc>
          <w:tcPr>
            <w:tcW w:w="807" w:type="dxa"/>
            <w:tcMar>
              <w:top w:w="28" w:type="dxa"/>
              <w:left w:w="28" w:type="dxa"/>
              <w:bottom w:w="28" w:type="dxa"/>
              <w:right w:w="28" w:type="dxa"/>
            </w:tcMar>
            <w:vAlign w:val="center"/>
          </w:tcPr>
          <w:p w14:paraId="33758D82"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9.6</w:t>
            </w:r>
          </w:p>
        </w:tc>
        <w:tc>
          <w:tcPr>
            <w:tcW w:w="2402" w:type="dxa"/>
            <w:tcMar>
              <w:top w:w="28" w:type="dxa"/>
              <w:left w:w="28" w:type="dxa"/>
              <w:bottom w:w="28" w:type="dxa"/>
              <w:right w:w="28" w:type="dxa"/>
            </w:tcMar>
            <w:vAlign w:val="center"/>
          </w:tcPr>
          <w:p w14:paraId="3FC287D9"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kern w:val="2"/>
                <w:sz w:val="21"/>
                <w:szCs w:val="21"/>
              </w:rPr>
              <w:t>监督</w:t>
            </w:r>
          </w:p>
        </w:tc>
        <w:tc>
          <w:tcPr>
            <w:tcW w:w="6522" w:type="dxa"/>
            <w:tcMar>
              <w:top w:w="28" w:type="dxa"/>
              <w:left w:w="28" w:type="dxa"/>
              <w:bottom w:w="28" w:type="dxa"/>
              <w:right w:w="28" w:type="dxa"/>
            </w:tcMar>
            <w:vAlign w:val="center"/>
          </w:tcPr>
          <w:p w14:paraId="24E25E95"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kern w:val="2"/>
                <w:sz w:val="21"/>
                <w:szCs w:val="21"/>
              </w:rPr>
              <w:t>本项目的招标投标活动应当接受有关监督管理部门依法实施的监督。</w:t>
            </w:r>
          </w:p>
        </w:tc>
      </w:tr>
      <w:tr w:rsidR="00E1147A" w14:paraId="6C5B6B15" w14:textId="77777777">
        <w:trPr>
          <w:trHeight w:val="397"/>
          <w:jc w:val="center"/>
        </w:trPr>
        <w:tc>
          <w:tcPr>
            <w:tcW w:w="807" w:type="dxa"/>
            <w:tcMar>
              <w:top w:w="28" w:type="dxa"/>
              <w:left w:w="28" w:type="dxa"/>
              <w:bottom w:w="28" w:type="dxa"/>
              <w:right w:w="28" w:type="dxa"/>
            </w:tcMar>
            <w:vAlign w:val="center"/>
          </w:tcPr>
          <w:p w14:paraId="663C491A"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9.7</w:t>
            </w:r>
          </w:p>
        </w:tc>
        <w:tc>
          <w:tcPr>
            <w:tcW w:w="2402" w:type="dxa"/>
            <w:tcMar>
              <w:top w:w="28" w:type="dxa"/>
              <w:left w:w="28" w:type="dxa"/>
              <w:bottom w:w="28" w:type="dxa"/>
              <w:right w:w="28" w:type="dxa"/>
            </w:tcMar>
            <w:vAlign w:val="center"/>
          </w:tcPr>
          <w:p w14:paraId="31CD4DF4" w14:textId="77777777" w:rsidR="00E1147A" w:rsidRDefault="00000000">
            <w:pPr>
              <w:spacing w:before="100" w:beforeAutospacing="1" w:after="100" w:afterAutospacing="1" w:line="360" w:lineRule="auto"/>
              <w:jc w:val="center"/>
              <w:rPr>
                <w:rFonts w:ascii="宋体" w:hAnsi="宋体" w:cs="宋体" w:hint="eastAsia"/>
                <w:kern w:val="2"/>
                <w:sz w:val="21"/>
                <w:szCs w:val="21"/>
              </w:rPr>
            </w:pPr>
            <w:r>
              <w:rPr>
                <w:rFonts w:ascii="宋体" w:hAnsi="宋体" w:cs="宋体" w:hint="eastAsia"/>
                <w:kern w:val="2"/>
                <w:sz w:val="21"/>
                <w:szCs w:val="21"/>
              </w:rPr>
              <w:t>其他</w:t>
            </w:r>
          </w:p>
        </w:tc>
        <w:tc>
          <w:tcPr>
            <w:tcW w:w="6522" w:type="dxa"/>
            <w:tcMar>
              <w:top w:w="28" w:type="dxa"/>
              <w:left w:w="28" w:type="dxa"/>
              <w:bottom w:w="28" w:type="dxa"/>
              <w:right w:w="28" w:type="dxa"/>
            </w:tcMar>
            <w:vAlign w:val="center"/>
          </w:tcPr>
          <w:p w14:paraId="2C344583" w14:textId="77777777" w:rsidR="00E1147A" w:rsidRDefault="00000000">
            <w:pPr>
              <w:spacing w:before="100" w:beforeAutospacing="1" w:after="100" w:afterAutospacing="1" w:line="360" w:lineRule="auto"/>
              <w:rPr>
                <w:rFonts w:ascii="宋体" w:hAnsi="宋体" w:cs="宋体" w:hint="eastAsia"/>
                <w:kern w:val="2"/>
                <w:sz w:val="21"/>
                <w:szCs w:val="21"/>
              </w:rPr>
            </w:pPr>
            <w:r>
              <w:rPr>
                <w:rFonts w:ascii="宋体" w:hAnsi="宋体" w:cs="宋体" w:hint="eastAsia"/>
                <w:kern w:val="2"/>
                <w:sz w:val="21"/>
                <w:szCs w:val="21"/>
              </w:rPr>
              <w:t>如供应商（供应商）为其他组织，本磋商文件中的“法定代表人”按负责人理解。</w:t>
            </w:r>
          </w:p>
        </w:tc>
      </w:tr>
    </w:tbl>
    <w:p w14:paraId="0A280330"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br w:type="page"/>
      </w:r>
    </w:p>
    <w:p w14:paraId="3C0EF3F9"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13" w:name="_Toc12189"/>
      <w:bookmarkStart w:id="14" w:name="_Toc521614421"/>
      <w:bookmarkStart w:id="15" w:name="_Toc493101148"/>
      <w:bookmarkStart w:id="16" w:name="_Toc397007975"/>
      <w:bookmarkStart w:id="17" w:name="_Toc493101346"/>
      <w:r>
        <w:rPr>
          <w:rFonts w:ascii="宋体" w:eastAsia="宋体" w:hAnsi="宋体" w:cs="宋体" w:hint="eastAsia"/>
          <w:bCs/>
          <w:iCs/>
          <w:sz w:val="21"/>
          <w:szCs w:val="21"/>
          <w:lang w:bidi="en-US"/>
        </w:rPr>
        <w:lastRenderedPageBreak/>
        <w:t>1．总则</w:t>
      </w:r>
      <w:bookmarkEnd w:id="13"/>
      <w:bookmarkEnd w:id="14"/>
      <w:bookmarkEnd w:id="15"/>
      <w:bookmarkEnd w:id="16"/>
      <w:bookmarkEnd w:id="17"/>
    </w:p>
    <w:p w14:paraId="24B25F64"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8" w:name="_Toc397007976"/>
      <w:bookmarkStart w:id="19" w:name="_Toc493101149"/>
      <w:bookmarkStart w:id="20" w:name="_Toc493101347"/>
      <w:bookmarkStart w:id="21" w:name="_Toc7663"/>
      <w:bookmarkStart w:id="22" w:name="_Toc392522284"/>
      <w:bookmarkStart w:id="23" w:name="_Toc30808"/>
      <w:bookmarkStart w:id="24" w:name="_Toc521614422"/>
      <w:r>
        <w:rPr>
          <w:rFonts w:ascii="宋体" w:hAnsi="宋体" w:cs="宋体" w:hint="eastAsia"/>
          <w:bCs/>
          <w:sz w:val="21"/>
          <w:szCs w:val="21"/>
          <w:lang w:bidi="en-US"/>
        </w:rPr>
        <w:t>1.1 项目概况</w:t>
      </w:r>
      <w:bookmarkEnd w:id="18"/>
      <w:bookmarkEnd w:id="19"/>
      <w:bookmarkEnd w:id="20"/>
      <w:bookmarkEnd w:id="21"/>
      <w:bookmarkEnd w:id="22"/>
      <w:bookmarkEnd w:id="23"/>
      <w:bookmarkEnd w:id="24"/>
    </w:p>
    <w:p w14:paraId="6A024130"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1.1.1 根据《中华人民共和国政府采购法》等有关法律、法规和规章的规定，本项目己具备采购条件，现对本项目进行采购。</w:t>
      </w:r>
    </w:p>
    <w:p w14:paraId="738BC1AD"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1.1.2 采购人：</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5391F19F"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1.1.3 采购代理机构：</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0EF50A2"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1.1.4 项目名称：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7F51199"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1.1.5 项目地点：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FB0DDA5"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5" w:name="_Toc493101348"/>
      <w:bookmarkStart w:id="26" w:name="_Toc397007977"/>
      <w:bookmarkStart w:id="27" w:name="_Toc13551"/>
      <w:bookmarkStart w:id="28" w:name="_Toc26167"/>
      <w:bookmarkStart w:id="29" w:name="_Toc521614423"/>
      <w:bookmarkStart w:id="30" w:name="_Toc392522285"/>
      <w:bookmarkStart w:id="31" w:name="_Toc493101150"/>
      <w:r>
        <w:rPr>
          <w:rFonts w:ascii="宋体" w:hAnsi="宋体" w:cs="宋体" w:hint="eastAsia"/>
          <w:bCs/>
          <w:sz w:val="21"/>
          <w:szCs w:val="21"/>
          <w:lang w:bidi="en-US"/>
        </w:rPr>
        <w:t>1.2 资金来源和落实情况</w:t>
      </w:r>
      <w:bookmarkEnd w:id="25"/>
      <w:bookmarkEnd w:id="26"/>
      <w:bookmarkEnd w:id="27"/>
      <w:bookmarkEnd w:id="28"/>
      <w:bookmarkEnd w:id="29"/>
      <w:bookmarkEnd w:id="30"/>
      <w:bookmarkEnd w:id="31"/>
    </w:p>
    <w:p w14:paraId="2F33CC39"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1.2.1本项目的资金来源：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12E72E8"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1.2.2 本项目的资金落实情况：</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DFB2412"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2" w:name="_Toc493101151"/>
      <w:bookmarkStart w:id="33" w:name="_Toc24725"/>
      <w:bookmarkStart w:id="34" w:name="_Toc392522286"/>
      <w:bookmarkStart w:id="35" w:name="_Toc8211"/>
      <w:bookmarkStart w:id="36" w:name="_Toc493101349"/>
      <w:bookmarkStart w:id="37" w:name="_Toc397007978"/>
      <w:bookmarkStart w:id="38" w:name="_Toc521614424"/>
      <w:r>
        <w:rPr>
          <w:rFonts w:ascii="宋体" w:hAnsi="宋体" w:cs="宋体" w:hint="eastAsia"/>
          <w:bCs/>
          <w:sz w:val="21"/>
          <w:szCs w:val="21"/>
          <w:lang w:bidi="en-US"/>
        </w:rPr>
        <w:t>1.3 采购范围、服务期限、质量要求和标段划分</w:t>
      </w:r>
      <w:bookmarkEnd w:id="32"/>
      <w:bookmarkEnd w:id="33"/>
      <w:bookmarkEnd w:id="34"/>
      <w:bookmarkEnd w:id="35"/>
      <w:bookmarkEnd w:id="36"/>
      <w:bookmarkEnd w:id="37"/>
      <w:bookmarkEnd w:id="38"/>
    </w:p>
    <w:p w14:paraId="46A38EB2"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1.3.1 本次采购范围：</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BA6196F"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1.3.2 本项目的服务期限：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E2A77D6"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1.3.3 本项目的质量要求：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E4435A4"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1.3.4 本项目的标段划分：</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59CAB9CE"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9" w:name="_Toc32544"/>
      <w:bookmarkStart w:id="40" w:name="_Toc493101350"/>
      <w:bookmarkStart w:id="41" w:name="_Toc397007979"/>
      <w:bookmarkStart w:id="42" w:name="_Toc521614425"/>
      <w:bookmarkStart w:id="43" w:name="_Toc392522287"/>
      <w:bookmarkStart w:id="44" w:name="_Toc4364"/>
      <w:bookmarkStart w:id="45" w:name="_Toc493101152"/>
      <w:r>
        <w:rPr>
          <w:rFonts w:ascii="宋体" w:hAnsi="宋体" w:cs="宋体" w:hint="eastAsia"/>
          <w:bCs/>
          <w:sz w:val="21"/>
          <w:szCs w:val="21"/>
          <w:lang w:bidi="en-US"/>
        </w:rPr>
        <w:t>1.4 供应商资格要求</w:t>
      </w:r>
      <w:bookmarkEnd w:id="39"/>
      <w:bookmarkEnd w:id="40"/>
      <w:bookmarkEnd w:id="41"/>
      <w:bookmarkEnd w:id="42"/>
      <w:bookmarkEnd w:id="43"/>
      <w:bookmarkEnd w:id="44"/>
      <w:bookmarkEnd w:id="45"/>
    </w:p>
    <w:p w14:paraId="5146FCE2"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1.4.1 供应商应具备承担本项目施工的资质条件、能力和信誉。</w:t>
      </w:r>
      <w:r>
        <w:rPr>
          <w:rFonts w:ascii="宋体" w:hAnsi="宋体" w:cs="宋体" w:hint="eastAsia"/>
          <w:b/>
          <w:sz w:val="21"/>
          <w:szCs w:val="21"/>
          <w:u w:val="single"/>
        </w:rPr>
        <w:t>详见供应商须知前附表</w:t>
      </w:r>
    </w:p>
    <w:p w14:paraId="2B605D45"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1.4.2 供应商不得存在下列情形之一：</w:t>
      </w:r>
    </w:p>
    <w:p w14:paraId="2AE6DA83"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（1）为采购人不具有独立法人资格的附属机构（单位）；</w:t>
      </w:r>
    </w:p>
    <w:p w14:paraId="2D37ED3D"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）为本项目提供采购代理服务的；</w:t>
      </w:r>
    </w:p>
    <w:p w14:paraId="769217DA"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）被责令停业的；</w:t>
      </w:r>
    </w:p>
    <w:p w14:paraId="5DA9F038"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）被暂停或取消投标资格的；</w:t>
      </w:r>
    </w:p>
    <w:p w14:paraId="5B716F15"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）财产被接管或冻结的；</w:t>
      </w:r>
    </w:p>
    <w:p w14:paraId="29BF5132"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）在最近三年内有骗取成交或严重违约或重大工程质量问题的。</w:t>
      </w:r>
    </w:p>
    <w:p w14:paraId="2B9AB977"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）单位负责人为同一人或者存在控股、管理关系的不同单位，不得参加同一标段投标或者未划分标段的同一招标项目投标。</w:t>
      </w:r>
    </w:p>
    <w:p w14:paraId="69C9DCF3"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1.4.3是否接受联合体：</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02E4480"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46" w:name="_Toc493101351"/>
      <w:bookmarkStart w:id="47" w:name="_Toc5473"/>
      <w:bookmarkStart w:id="48" w:name="_Toc397007980"/>
      <w:bookmarkStart w:id="49" w:name="_Toc392522288"/>
      <w:bookmarkStart w:id="50" w:name="_Toc521614426"/>
      <w:bookmarkStart w:id="51" w:name="_Toc14074"/>
      <w:bookmarkStart w:id="52" w:name="_Toc493101153"/>
      <w:r>
        <w:rPr>
          <w:rFonts w:ascii="宋体" w:hAnsi="宋体" w:cs="宋体" w:hint="eastAsia"/>
          <w:bCs/>
          <w:sz w:val="21"/>
          <w:szCs w:val="21"/>
          <w:lang w:bidi="en-US"/>
        </w:rPr>
        <w:t>1.5 费用承担</w:t>
      </w:r>
      <w:bookmarkEnd w:id="46"/>
      <w:bookmarkEnd w:id="47"/>
      <w:bookmarkEnd w:id="48"/>
      <w:bookmarkEnd w:id="49"/>
      <w:bookmarkEnd w:id="50"/>
      <w:bookmarkEnd w:id="51"/>
      <w:bookmarkEnd w:id="52"/>
    </w:p>
    <w:p w14:paraId="0A069D66"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1.5.1 供应商准备和参加采购活动发生的费用自理。</w:t>
      </w:r>
    </w:p>
    <w:p w14:paraId="3AD0FCB1"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1.5.2招标代理服务费：无</w:t>
      </w:r>
      <w:r>
        <w:rPr>
          <w:rFonts w:ascii="宋体" w:hAnsi="宋体" w:cs="宋体"/>
          <w:sz w:val="21"/>
          <w:szCs w:val="21"/>
        </w:rPr>
        <w:t xml:space="preserve"> </w:t>
      </w:r>
    </w:p>
    <w:p w14:paraId="7E7AE1B6"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1.5.3</w:t>
      </w:r>
      <w:r>
        <w:rPr>
          <w:rFonts w:ascii="宋体" w:hAnsi="宋体" w:cs="宋体" w:hint="eastAsia"/>
          <w:kern w:val="2"/>
          <w:sz w:val="21"/>
          <w:szCs w:val="21"/>
        </w:rPr>
        <w:t>成交供应商需承担公证费。</w:t>
      </w:r>
    </w:p>
    <w:p w14:paraId="4B3208B7"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53" w:name="_Toc493101154"/>
      <w:bookmarkStart w:id="54" w:name="_Toc392522289"/>
      <w:bookmarkStart w:id="55" w:name="_Toc493101352"/>
      <w:bookmarkStart w:id="56" w:name="_Toc397007981"/>
      <w:bookmarkStart w:id="57" w:name="_Toc521614427"/>
      <w:bookmarkStart w:id="58" w:name="_Toc11550"/>
      <w:bookmarkStart w:id="59" w:name="_Toc10725"/>
      <w:r>
        <w:rPr>
          <w:rFonts w:ascii="宋体" w:hAnsi="宋体" w:cs="宋体" w:hint="eastAsia"/>
          <w:bCs/>
          <w:sz w:val="21"/>
          <w:szCs w:val="21"/>
          <w:lang w:bidi="en-US"/>
        </w:rPr>
        <w:lastRenderedPageBreak/>
        <w:t>1.6 保密</w:t>
      </w:r>
      <w:bookmarkEnd w:id="53"/>
      <w:bookmarkEnd w:id="54"/>
      <w:bookmarkEnd w:id="55"/>
      <w:bookmarkEnd w:id="56"/>
      <w:bookmarkEnd w:id="57"/>
      <w:bookmarkEnd w:id="58"/>
      <w:bookmarkEnd w:id="59"/>
    </w:p>
    <w:p w14:paraId="59852939"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参与采购活动的各方应对采购文件和响应文件中的商业和技术等秘密保密，违者应对由此造成的后果承担法律责任。</w:t>
      </w:r>
    </w:p>
    <w:p w14:paraId="648B5A41"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60" w:name="_Toc493101353"/>
      <w:bookmarkStart w:id="61" w:name="_Toc23437"/>
      <w:bookmarkStart w:id="62" w:name="_Toc392522290"/>
      <w:bookmarkStart w:id="63" w:name="_Toc493101155"/>
      <w:bookmarkStart w:id="64" w:name="_Toc397007982"/>
      <w:bookmarkStart w:id="65" w:name="_Toc8122"/>
      <w:bookmarkStart w:id="66" w:name="_Toc521614428"/>
      <w:r>
        <w:rPr>
          <w:rFonts w:ascii="宋体" w:hAnsi="宋体" w:cs="宋体" w:hint="eastAsia"/>
          <w:bCs/>
          <w:sz w:val="21"/>
          <w:szCs w:val="21"/>
          <w:lang w:bidi="en-US"/>
        </w:rPr>
        <w:t>1.7 语言文字</w:t>
      </w:r>
      <w:bookmarkEnd w:id="60"/>
      <w:bookmarkEnd w:id="61"/>
      <w:bookmarkEnd w:id="62"/>
      <w:bookmarkEnd w:id="63"/>
      <w:bookmarkEnd w:id="64"/>
      <w:bookmarkEnd w:id="65"/>
      <w:bookmarkEnd w:id="66"/>
    </w:p>
    <w:p w14:paraId="511254B1"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除专用术语外，与采购有关的语言均使用中文。必要时专用术语应附有中文注释。</w:t>
      </w:r>
    </w:p>
    <w:p w14:paraId="4747E56A"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67" w:name="_Toc397007983"/>
      <w:bookmarkStart w:id="68" w:name="_Toc493101156"/>
      <w:bookmarkStart w:id="69" w:name="_Toc392522291"/>
      <w:bookmarkStart w:id="70" w:name="_Toc521614429"/>
      <w:bookmarkStart w:id="71" w:name="_Toc493101354"/>
      <w:bookmarkStart w:id="72" w:name="_Toc7243"/>
      <w:bookmarkStart w:id="73" w:name="_Toc8160"/>
      <w:r>
        <w:rPr>
          <w:rFonts w:ascii="宋体" w:hAnsi="宋体" w:cs="宋体" w:hint="eastAsia"/>
          <w:bCs/>
          <w:sz w:val="21"/>
          <w:szCs w:val="21"/>
          <w:lang w:bidi="en-US"/>
        </w:rPr>
        <w:t>1.8 计量单位</w:t>
      </w:r>
      <w:bookmarkEnd w:id="67"/>
      <w:bookmarkEnd w:id="68"/>
      <w:bookmarkEnd w:id="69"/>
      <w:bookmarkEnd w:id="70"/>
      <w:bookmarkEnd w:id="71"/>
      <w:bookmarkEnd w:id="72"/>
      <w:bookmarkEnd w:id="73"/>
    </w:p>
    <w:p w14:paraId="2C38E88E"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所有计量均采用中华人民共和国法定计量单位。</w:t>
      </w:r>
    </w:p>
    <w:p w14:paraId="1E3E4948"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74" w:name="_Toc392522292"/>
      <w:bookmarkStart w:id="75" w:name="_Toc521614430"/>
      <w:bookmarkStart w:id="76" w:name="_Toc7543"/>
      <w:bookmarkStart w:id="77" w:name="_Toc25562"/>
      <w:bookmarkStart w:id="78" w:name="_Toc397007984"/>
      <w:bookmarkStart w:id="79" w:name="_Toc493101157"/>
      <w:bookmarkStart w:id="80" w:name="_Toc493101355"/>
      <w:r>
        <w:rPr>
          <w:rFonts w:ascii="宋体" w:hAnsi="宋体" w:cs="宋体" w:hint="eastAsia"/>
          <w:bCs/>
          <w:sz w:val="21"/>
          <w:szCs w:val="21"/>
          <w:lang w:bidi="en-US"/>
        </w:rPr>
        <w:t>1.9 踏勘现场</w:t>
      </w:r>
      <w:bookmarkEnd w:id="74"/>
      <w:bookmarkEnd w:id="75"/>
      <w:bookmarkEnd w:id="76"/>
      <w:bookmarkEnd w:id="77"/>
      <w:bookmarkEnd w:id="78"/>
      <w:bookmarkEnd w:id="79"/>
      <w:bookmarkEnd w:id="80"/>
    </w:p>
    <w:p w14:paraId="568E23C0" w14:textId="77777777" w:rsidR="00E1147A" w:rsidRDefault="00000000">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5FE595D"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81" w:name="_Toc22701"/>
      <w:bookmarkStart w:id="82" w:name="_Toc392522293"/>
      <w:bookmarkStart w:id="83" w:name="_Toc397007985"/>
      <w:bookmarkStart w:id="84" w:name="_Toc493101356"/>
      <w:bookmarkStart w:id="85" w:name="_Toc3861"/>
      <w:bookmarkStart w:id="86" w:name="_Toc493101158"/>
      <w:bookmarkStart w:id="87" w:name="_Toc521614431"/>
      <w:r>
        <w:rPr>
          <w:rFonts w:ascii="宋体" w:hAnsi="宋体" w:cs="宋体" w:hint="eastAsia"/>
          <w:bCs/>
          <w:sz w:val="21"/>
          <w:szCs w:val="21"/>
          <w:lang w:bidi="en-US"/>
        </w:rPr>
        <w:t>1.10 预备会</w:t>
      </w:r>
      <w:bookmarkEnd w:id="81"/>
      <w:bookmarkEnd w:id="82"/>
      <w:bookmarkEnd w:id="83"/>
      <w:bookmarkEnd w:id="84"/>
      <w:bookmarkEnd w:id="85"/>
      <w:bookmarkEnd w:id="86"/>
      <w:bookmarkEnd w:id="87"/>
    </w:p>
    <w:p w14:paraId="29B70BBE" w14:textId="77777777" w:rsidR="00E1147A" w:rsidRDefault="00000000">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E4A5262"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88" w:name="_Toc493101357"/>
      <w:bookmarkStart w:id="89" w:name="_Toc397007986"/>
      <w:bookmarkStart w:id="90" w:name="_Toc6812"/>
      <w:bookmarkStart w:id="91" w:name="_Toc493101159"/>
      <w:bookmarkStart w:id="92" w:name="_Toc4102"/>
      <w:bookmarkStart w:id="93" w:name="_Toc521614432"/>
      <w:bookmarkStart w:id="94" w:name="_Toc392522294"/>
      <w:r>
        <w:rPr>
          <w:rFonts w:ascii="宋体" w:hAnsi="宋体" w:cs="宋体" w:hint="eastAsia"/>
          <w:bCs/>
          <w:sz w:val="21"/>
          <w:szCs w:val="21"/>
          <w:lang w:bidi="en-US"/>
        </w:rPr>
        <w:t>1.11 分包</w:t>
      </w:r>
      <w:bookmarkEnd w:id="88"/>
      <w:bookmarkEnd w:id="89"/>
      <w:bookmarkEnd w:id="90"/>
      <w:bookmarkEnd w:id="91"/>
      <w:bookmarkEnd w:id="92"/>
      <w:bookmarkEnd w:id="93"/>
      <w:bookmarkEnd w:id="94"/>
    </w:p>
    <w:p w14:paraId="34477C0E" w14:textId="77777777" w:rsidR="00E1147A" w:rsidRDefault="00000000">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56EE1B4"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95" w:name="_Toc493101358"/>
      <w:bookmarkStart w:id="96" w:name="_Toc392522295"/>
      <w:bookmarkStart w:id="97" w:name="_Toc397007987"/>
      <w:bookmarkStart w:id="98" w:name="_Toc521614433"/>
      <w:bookmarkStart w:id="99" w:name="_Toc22415"/>
      <w:bookmarkStart w:id="100" w:name="_Toc493101160"/>
      <w:bookmarkStart w:id="101" w:name="_Toc24637"/>
      <w:r>
        <w:rPr>
          <w:rFonts w:ascii="宋体" w:hAnsi="宋体" w:cs="宋体" w:hint="eastAsia"/>
          <w:bCs/>
          <w:sz w:val="21"/>
          <w:szCs w:val="21"/>
          <w:lang w:bidi="en-US"/>
        </w:rPr>
        <w:t>1.12 偏离</w:t>
      </w:r>
      <w:bookmarkEnd w:id="95"/>
      <w:bookmarkEnd w:id="96"/>
      <w:bookmarkEnd w:id="97"/>
      <w:bookmarkEnd w:id="98"/>
      <w:bookmarkEnd w:id="99"/>
      <w:bookmarkEnd w:id="100"/>
      <w:bookmarkEnd w:id="101"/>
    </w:p>
    <w:p w14:paraId="79D58E34" w14:textId="77777777" w:rsidR="00E1147A" w:rsidRDefault="00000000">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0BD5C9A"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102" w:name="_Toc521614434"/>
      <w:bookmarkStart w:id="103" w:name="_Toc493101359"/>
      <w:bookmarkStart w:id="104" w:name="_Toc397007988"/>
      <w:bookmarkStart w:id="105" w:name="_Toc493101161"/>
      <w:bookmarkStart w:id="106" w:name="_Toc11408"/>
      <w:r>
        <w:rPr>
          <w:rFonts w:ascii="宋体" w:eastAsia="宋体" w:hAnsi="宋体" w:cs="宋体" w:hint="eastAsia"/>
          <w:bCs/>
          <w:iCs/>
          <w:sz w:val="21"/>
          <w:szCs w:val="21"/>
          <w:lang w:bidi="en-US"/>
        </w:rPr>
        <w:t>2．</w:t>
      </w:r>
      <w:bookmarkEnd w:id="102"/>
      <w:bookmarkEnd w:id="103"/>
      <w:bookmarkEnd w:id="104"/>
      <w:bookmarkEnd w:id="105"/>
      <w:r>
        <w:rPr>
          <w:rFonts w:ascii="宋体" w:eastAsia="宋体" w:hAnsi="宋体" w:cs="宋体" w:hint="eastAsia"/>
          <w:bCs/>
          <w:iCs/>
          <w:sz w:val="21"/>
          <w:szCs w:val="21"/>
          <w:lang w:bidi="en-US"/>
        </w:rPr>
        <w:t>采购文件</w:t>
      </w:r>
      <w:bookmarkEnd w:id="106"/>
    </w:p>
    <w:p w14:paraId="4B962F3A"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07" w:name="_Toc493101360"/>
      <w:bookmarkStart w:id="108" w:name="_Toc521614435"/>
      <w:bookmarkStart w:id="109" w:name="_Toc493101162"/>
      <w:bookmarkStart w:id="110" w:name="_Toc19123"/>
      <w:bookmarkStart w:id="111" w:name="_Toc392522297"/>
      <w:bookmarkStart w:id="112" w:name="_Toc397007989"/>
      <w:bookmarkStart w:id="113" w:name="_Toc3019"/>
      <w:r>
        <w:rPr>
          <w:rFonts w:ascii="宋体" w:hAnsi="宋体" w:cs="宋体" w:hint="eastAsia"/>
          <w:bCs/>
          <w:sz w:val="21"/>
          <w:szCs w:val="21"/>
          <w:lang w:bidi="en-US"/>
        </w:rPr>
        <w:t>2.1 采购文件的组成</w:t>
      </w:r>
      <w:bookmarkEnd w:id="107"/>
      <w:bookmarkEnd w:id="108"/>
      <w:bookmarkEnd w:id="109"/>
      <w:bookmarkEnd w:id="110"/>
      <w:bookmarkEnd w:id="111"/>
      <w:bookmarkEnd w:id="112"/>
      <w:bookmarkEnd w:id="113"/>
    </w:p>
    <w:p w14:paraId="5B9E8F26"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本采购文件包括：</w:t>
      </w:r>
    </w:p>
    <w:p w14:paraId="6CE67ECB"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（1）公告；</w:t>
      </w:r>
    </w:p>
    <w:p w14:paraId="619B115A"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（2）供应商须知；</w:t>
      </w:r>
    </w:p>
    <w:p w14:paraId="14F5A135"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（3）评审办法；</w:t>
      </w:r>
    </w:p>
    <w:p w14:paraId="2E363D3B"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（4）合同条款及格式；</w:t>
      </w:r>
    </w:p>
    <w:p w14:paraId="71D7C524"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（5）服务标准及要求；</w:t>
      </w:r>
    </w:p>
    <w:p w14:paraId="7DB2E591"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（6）响应文件格式；</w:t>
      </w:r>
    </w:p>
    <w:p w14:paraId="531DF6AB"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（7）供应商须知前附表规定的其他材料，构成采购文件的组成部分。</w:t>
      </w:r>
    </w:p>
    <w:p w14:paraId="3F8CD5DD"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14" w:name="_Toc2884"/>
      <w:bookmarkStart w:id="115" w:name="_Toc392522298"/>
      <w:bookmarkStart w:id="116" w:name="_Toc5830"/>
      <w:bookmarkStart w:id="117" w:name="_Toc493101163"/>
      <w:bookmarkStart w:id="118" w:name="_Toc521614436"/>
      <w:bookmarkStart w:id="119" w:name="_Toc397007990"/>
      <w:bookmarkStart w:id="120" w:name="_Toc493101361"/>
      <w:r>
        <w:rPr>
          <w:rFonts w:ascii="宋体" w:hAnsi="宋体" w:cs="宋体" w:hint="eastAsia"/>
          <w:bCs/>
          <w:sz w:val="21"/>
          <w:szCs w:val="21"/>
          <w:lang w:bidi="en-US"/>
        </w:rPr>
        <w:t>2.2 采购文件的澄清</w:t>
      </w:r>
      <w:bookmarkEnd w:id="114"/>
      <w:bookmarkEnd w:id="115"/>
      <w:bookmarkEnd w:id="116"/>
      <w:bookmarkEnd w:id="117"/>
      <w:bookmarkEnd w:id="118"/>
      <w:bookmarkEnd w:id="119"/>
      <w:bookmarkEnd w:id="120"/>
    </w:p>
    <w:p w14:paraId="18F54DAA"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2.2.1 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w:t>
      </w:r>
    </w:p>
    <w:p w14:paraId="15B12616"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2.2.2 采购文件的澄清将在供应商须知前附表规定的采购截止时间前，以书面形式发给所有购买采购文件的供应商，但不指明澄清问题的来源。如果澄清发出的时间距磋商截止时间不足，相应延长磋商截止时间。</w:t>
      </w:r>
    </w:p>
    <w:p w14:paraId="480EDDBA"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2.2.3 供应商在收到澄清后，应在供应商须知前附表规定的时间内以书面形式通知采购人，确认己收到该澄清。</w:t>
      </w:r>
    </w:p>
    <w:p w14:paraId="7D5D0A33"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21" w:name="_Toc14328"/>
      <w:bookmarkStart w:id="122" w:name="_Toc493101362"/>
      <w:bookmarkStart w:id="123" w:name="_Toc1354"/>
      <w:bookmarkStart w:id="124" w:name="_Toc397007991"/>
      <w:bookmarkStart w:id="125" w:name="_Toc392522299"/>
      <w:bookmarkStart w:id="126" w:name="_Toc493101164"/>
      <w:bookmarkStart w:id="127" w:name="_Toc521614437"/>
      <w:r>
        <w:rPr>
          <w:rFonts w:ascii="宋体" w:hAnsi="宋体" w:cs="宋体" w:hint="eastAsia"/>
          <w:bCs/>
          <w:sz w:val="21"/>
          <w:szCs w:val="21"/>
          <w:lang w:bidi="en-US"/>
        </w:rPr>
        <w:lastRenderedPageBreak/>
        <w:t>2.3 采购文件的修改</w:t>
      </w:r>
      <w:bookmarkEnd w:id="121"/>
      <w:bookmarkEnd w:id="122"/>
      <w:bookmarkEnd w:id="123"/>
      <w:bookmarkEnd w:id="124"/>
      <w:bookmarkEnd w:id="125"/>
      <w:bookmarkEnd w:id="126"/>
      <w:bookmarkEnd w:id="127"/>
    </w:p>
    <w:p w14:paraId="755D3A5D"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2.3.1采购人可以书面形式修改采购文件，并通知所有已购买采购文件的供应商。但如果修改采购文件的时间距响应文件递交截止时间不足3天，并且修改内容影响响应文件编制的，将相应延长响应文件递交截止时间。</w:t>
      </w:r>
    </w:p>
    <w:p w14:paraId="1494FB19"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2.3.2 供应商收到修改内容后，应在供应商须知前附表规定的时间内以书面形式通知采购人，确认已收到该修改。</w:t>
      </w:r>
    </w:p>
    <w:p w14:paraId="3271A48E"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128" w:name="_Toc397007992"/>
      <w:bookmarkStart w:id="129" w:name="_Toc521614438"/>
      <w:bookmarkStart w:id="130" w:name="_Toc493101363"/>
      <w:bookmarkStart w:id="131" w:name="_Toc493101165"/>
      <w:bookmarkStart w:id="132" w:name="_Toc12024"/>
      <w:r>
        <w:rPr>
          <w:rFonts w:ascii="宋体" w:eastAsia="宋体" w:hAnsi="宋体" w:cs="宋体" w:hint="eastAsia"/>
          <w:bCs/>
          <w:iCs/>
          <w:sz w:val="21"/>
          <w:szCs w:val="21"/>
          <w:lang w:bidi="en-US"/>
        </w:rPr>
        <w:t>3．响应文件</w:t>
      </w:r>
      <w:bookmarkEnd w:id="128"/>
      <w:bookmarkEnd w:id="129"/>
      <w:bookmarkEnd w:id="130"/>
      <w:bookmarkEnd w:id="131"/>
      <w:bookmarkEnd w:id="132"/>
    </w:p>
    <w:p w14:paraId="4CC2B773"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33" w:name="_Toc521614439"/>
      <w:bookmarkStart w:id="134" w:name="_Toc493101364"/>
      <w:bookmarkStart w:id="135" w:name="_Toc3937"/>
      <w:bookmarkStart w:id="136" w:name="_Toc392522301"/>
      <w:bookmarkStart w:id="137" w:name="_Toc397007993"/>
      <w:bookmarkStart w:id="138" w:name="_Toc18926"/>
      <w:bookmarkStart w:id="139" w:name="_Toc493101166"/>
      <w:r>
        <w:rPr>
          <w:rFonts w:ascii="宋体" w:hAnsi="宋体" w:cs="宋体" w:hint="eastAsia"/>
          <w:bCs/>
          <w:sz w:val="21"/>
          <w:szCs w:val="21"/>
          <w:lang w:bidi="en-US"/>
        </w:rPr>
        <w:t>3.1 响应文件的组成</w:t>
      </w:r>
      <w:bookmarkEnd w:id="133"/>
      <w:bookmarkEnd w:id="134"/>
      <w:bookmarkEnd w:id="135"/>
      <w:bookmarkEnd w:id="136"/>
      <w:bookmarkEnd w:id="137"/>
      <w:bookmarkEnd w:id="138"/>
      <w:bookmarkEnd w:id="139"/>
    </w:p>
    <w:p w14:paraId="650484C7" w14:textId="77777777" w:rsidR="00E1147A" w:rsidRDefault="00000000">
      <w:pPr>
        <w:spacing w:line="360" w:lineRule="auto"/>
        <w:ind w:firstLineChars="200" w:firstLine="420"/>
        <w:rPr>
          <w:rFonts w:ascii="宋体" w:hAnsi="宋体" w:cs="宋体" w:hint="eastAsia"/>
          <w:b/>
          <w:sz w:val="21"/>
          <w:szCs w:val="21"/>
          <w:u w:val="single"/>
        </w:rPr>
      </w:pPr>
      <w:r>
        <w:rPr>
          <w:rFonts w:ascii="宋体" w:hAnsi="宋体" w:cs="宋体" w:hint="eastAsia"/>
          <w:sz w:val="21"/>
          <w:szCs w:val="21"/>
        </w:rPr>
        <w:t>响应文件</w:t>
      </w:r>
      <w:hyperlink w:anchor="_Toc396698110" w:history="1">
        <w:r w:rsidR="00E1147A">
          <w:rPr>
            <w:rFonts w:ascii="宋体" w:hAnsi="宋体" w:cs="宋体" w:hint="eastAsia"/>
            <w:sz w:val="21"/>
            <w:szCs w:val="21"/>
          </w:rPr>
          <w:t>由资格审查</w:t>
        </w:r>
      </w:hyperlink>
      <w:r>
        <w:rPr>
          <w:rFonts w:ascii="宋体" w:hAnsi="宋体" w:cs="宋体" w:hint="eastAsia"/>
          <w:sz w:val="21"/>
          <w:szCs w:val="21"/>
        </w:rPr>
        <w:t>部分、</w:t>
      </w:r>
      <w:hyperlink w:anchor="_Toc396698120" w:history="1">
        <w:r w:rsidR="00E1147A">
          <w:rPr>
            <w:rFonts w:ascii="宋体" w:hAnsi="宋体" w:cs="宋体" w:hint="eastAsia"/>
            <w:sz w:val="21"/>
            <w:szCs w:val="21"/>
          </w:rPr>
          <w:t>商务部分</w:t>
        </w:r>
      </w:hyperlink>
      <w:r>
        <w:rPr>
          <w:rFonts w:ascii="宋体" w:hAnsi="宋体" w:cs="宋体" w:hint="eastAsia"/>
          <w:sz w:val="21"/>
          <w:szCs w:val="21"/>
        </w:rPr>
        <w:t>、技术部分及供应商须知前附表规定的其他材料组成。</w:t>
      </w:r>
      <w:r>
        <w:rPr>
          <w:rFonts w:ascii="宋体" w:hAnsi="宋体" w:cs="宋体" w:hint="eastAsia"/>
          <w:b/>
          <w:sz w:val="21"/>
          <w:szCs w:val="21"/>
          <w:u w:val="single"/>
        </w:rPr>
        <w:t>详见第六章“响应文件格式”。</w:t>
      </w:r>
    </w:p>
    <w:p w14:paraId="7966A380"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40" w:name="_Toc493101167"/>
      <w:bookmarkStart w:id="141" w:name="_Toc2553"/>
      <w:bookmarkStart w:id="142" w:name="_Toc30174"/>
      <w:bookmarkStart w:id="143" w:name="_Toc392522302"/>
      <w:bookmarkStart w:id="144" w:name="_Toc397007994"/>
      <w:bookmarkStart w:id="145" w:name="_Toc493101365"/>
      <w:bookmarkStart w:id="146" w:name="_Toc521614440"/>
      <w:r>
        <w:rPr>
          <w:rFonts w:ascii="宋体" w:hAnsi="宋体" w:cs="宋体" w:hint="eastAsia"/>
          <w:bCs/>
          <w:sz w:val="21"/>
          <w:szCs w:val="21"/>
          <w:lang w:bidi="en-US"/>
        </w:rPr>
        <w:t>3.2</w:t>
      </w:r>
      <w:bookmarkEnd w:id="140"/>
      <w:bookmarkEnd w:id="141"/>
      <w:bookmarkEnd w:id="142"/>
      <w:bookmarkEnd w:id="143"/>
      <w:bookmarkEnd w:id="144"/>
      <w:bookmarkEnd w:id="145"/>
      <w:bookmarkEnd w:id="146"/>
      <w:r>
        <w:rPr>
          <w:rFonts w:ascii="宋体" w:hAnsi="宋体" w:cs="宋体" w:hint="eastAsia"/>
          <w:bCs/>
          <w:sz w:val="21"/>
          <w:szCs w:val="21"/>
          <w:lang w:bidi="en-US"/>
        </w:rPr>
        <w:t>报价</w:t>
      </w:r>
    </w:p>
    <w:p w14:paraId="719B6433"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3.2.1报价：</w:t>
      </w:r>
      <w:proofErr w:type="gramStart"/>
      <w:r>
        <w:rPr>
          <w:rFonts w:ascii="宋体" w:hAnsi="宋体" w:cs="宋体" w:hint="eastAsia"/>
          <w:color w:val="000000"/>
          <w:sz w:val="21"/>
          <w:szCs w:val="21"/>
        </w:rPr>
        <w:t>见供应</w:t>
      </w:r>
      <w:proofErr w:type="gramEnd"/>
      <w:r>
        <w:rPr>
          <w:rFonts w:ascii="宋体" w:hAnsi="宋体" w:cs="宋体" w:hint="eastAsia"/>
          <w:color w:val="000000"/>
          <w:sz w:val="21"/>
          <w:szCs w:val="21"/>
        </w:rPr>
        <w:t>商须知前附表。磋商报价需根据本采购文件的服务标准及要求，以及供应商对现场实际情况的勘察和市场竞争因素，并结合企业实力自行确定。</w:t>
      </w:r>
    </w:p>
    <w:p w14:paraId="715FFEB9" w14:textId="77777777" w:rsidR="00E1147A" w:rsidRDefault="00000000">
      <w:pPr>
        <w:spacing w:line="360" w:lineRule="auto"/>
        <w:ind w:firstLineChars="200" w:firstLine="420"/>
        <w:rPr>
          <w:rFonts w:ascii="宋体" w:hAnsi="宋体" w:cs="宋体" w:hint="eastAsia"/>
          <w:color w:val="000000"/>
          <w:sz w:val="21"/>
          <w:szCs w:val="21"/>
        </w:rPr>
      </w:pPr>
      <w:bookmarkStart w:id="147" w:name="_Toc445231578"/>
      <w:bookmarkStart w:id="148" w:name="_Toc520670597"/>
      <w:bookmarkStart w:id="149" w:name="_Toc515456364"/>
      <w:bookmarkStart w:id="150" w:name="_Toc515456618"/>
      <w:bookmarkStart w:id="151" w:name="_Toc445296333"/>
      <w:r>
        <w:rPr>
          <w:rFonts w:ascii="宋体" w:hAnsi="宋体" w:cs="宋体" w:hint="eastAsia"/>
          <w:color w:val="000000"/>
          <w:sz w:val="21"/>
          <w:szCs w:val="21"/>
        </w:rPr>
        <w:t>3.2.2供应商所报的报价在合同履行期间不作任何调整，任何计算错误皆视为已获双方接受，合同价亦不会因人工、物价、政策或汇率等变动而作任何调整，除合同价外，采购人不在支付任何费用。</w:t>
      </w:r>
    </w:p>
    <w:p w14:paraId="0ABBE556" w14:textId="77777777" w:rsidR="00E1147A" w:rsidRDefault="00000000">
      <w:pPr>
        <w:spacing w:line="360" w:lineRule="auto"/>
        <w:ind w:firstLineChars="190" w:firstLine="399"/>
        <w:rPr>
          <w:rFonts w:ascii="宋体" w:hAnsi="宋体" w:cs="宋体" w:hint="eastAsia"/>
          <w:b/>
          <w:color w:val="000000"/>
          <w:sz w:val="21"/>
          <w:szCs w:val="21"/>
        </w:rPr>
      </w:pPr>
      <w:r>
        <w:rPr>
          <w:rFonts w:ascii="宋体" w:hAnsi="宋体" w:cs="宋体" w:hint="eastAsia"/>
          <w:color w:val="000000"/>
          <w:sz w:val="21"/>
          <w:szCs w:val="21"/>
        </w:rPr>
        <w:t xml:space="preserve">3.2.3 </w:t>
      </w:r>
      <w:bookmarkEnd w:id="147"/>
      <w:bookmarkEnd w:id="148"/>
      <w:bookmarkEnd w:id="149"/>
      <w:bookmarkEnd w:id="150"/>
      <w:bookmarkEnd w:id="151"/>
      <w:r>
        <w:rPr>
          <w:rFonts w:ascii="宋体" w:hAnsi="宋体" w:cs="宋体" w:hint="eastAsia"/>
          <w:b/>
          <w:color w:val="000000"/>
          <w:sz w:val="21"/>
          <w:szCs w:val="21"/>
        </w:rPr>
        <w:t>本项目控制价：</w:t>
      </w:r>
      <w:proofErr w:type="gramStart"/>
      <w:r>
        <w:rPr>
          <w:rFonts w:ascii="宋体" w:hAnsi="宋体" w:cs="宋体" w:hint="eastAsia"/>
          <w:b/>
          <w:color w:val="000000"/>
          <w:sz w:val="21"/>
          <w:szCs w:val="21"/>
        </w:rPr>
        <w:t>见供应</w:t>
      </w:r>
      <w:proofErr w:type="gramEnd"/>
      <w:r>
        <w:rPr>
          <w:rFonts w:ascii="宋体" w:hAnsi="宋体" w:cs="宋体" w:hint="eastAsia"/>
          <w:b/>
          <w:color w:val="000000"/>
          <w:sz w:val="21"/>
          <w:szCs w:val="21"/>
        </w:rPr>
        <w:t>商须知前附表。</w:t>
      </w:r>
    </w:p>
    <w:p w14:paraId="6559DDE5" w14:textId="77777777" w:rsidR="00E1147A" w:rsidRDefault="00000000">
      <w:pPr>
        <w:spacing w:line="360" w:lineRule="auto"/>
        <w:ind w:firstLineChars="190" w:firstLine="399"/>
        <w:rPr>
          <w:rFonts w:ascii="宋体" w:hAnsi="宋体" w:cs="宋体" w:hint="eastAsia"/>
          <w:color w:val="000000"/>
          <w:sz w:val="21"/>
          <w:szCs w:val="21"/>
        </w:rPr>
      </w:pPr>
      <w:r>
        <w:rPr>
          <w:rFonts w:ascii="宋体" w:hAnsi="宋体" w:cs="宋体" w:hint="eastAsia"/>
          <w:color w:val="000000"/>
          <w:sz w:val="21"/>
          <w:szCs w:val="21"/>
        </w:rPr>
        <w:t>3.2.4 本项目报价采用的币种为人民币。</w:t>
      </w:r>
    </w:p>
    <w:p w14:paraId="43A2893C" w14:textId="77777777" w:rsidR="00E1147A" w:rsidRDefault="00000000">
      <w:pPr>
        <w:spacing w:line="360" w:lineRule="auto"/>
        <w:ind w:firstLineChars="190" w:firstLine="399"/>
        <w:rPr>
          <w:rFonts w:ascii="宋体" w:hAnsi="宋体" w:cs="宋体" w:hint="eastAsia"/>
          <w:sz w:val="21"/>
          <w:szCs w:val="21"/>
        </w:rPr>
      </w:pPr>
      <w:r>
        <w:rPr>
          <w:rFonts w:ascii="宋体" w:hAnsi="宋体" w:cs="宋体" w:hint="eastAsia"/>
          <w:color w:val="000000"/>
          <w:sz w:val="21"/>
          <w:szCs w:val="21"/>
        </w:rPr>
        <w:t>3.2.5 报价应本着合理的原则，采购人不保证报价最低者一定成交。</w:t>
      </w:r>
    </w:p>
    <w:p w14:paraId="4D77A3FA" w14:textId="77777777" w:rsidR="00E1147A" w:rsidRDefault="00000000">
      <w:pPr>
        <w:pStyle w:val="3"/>
        <w:tabs>
          <w:tab w:val="clear" w:pos="720"/>
          <w:tab w:val="left" w:pos="0"/>
        </w:tabs>
        <w:spacing w:before="0" w:after="0"/>
        <w:ind w:left="0" w:firstLineChars="190" w:firstLine="401"/>
        <w:jc w:val="left"/>
        <w:rPr>
          <w:rFonts w:ascii="宋体" w:hAnsi="宋体" w:cs="宋体" w:hint="eastAsia"/>
          <w:bCs/>
          <w:sz w:val="21"/>
          <w:szCs w:val="21"/>
          <w:lang w:bidi="en-US"/>
        </w:rPr>
      </w:pPr>
      <w:bookmarkStart w:id="152" w:name="_Toc493101366"/>
      <w:bookmarkStart w:id="153" w:name="_Toc25437"/>
      <w:bookmarkStart w:id="154" w:name="_Toc392522303"/>
      <w:bookmarkStart w:id="155" w:name="_Toc397007995"/>
      <w:bookmarkStart w:id="156" w:name="_Toc521614441"/>
      <w:bookmarkStart w:id="157" w:name="_Toc19524"/>
      <w:bookmarkStart w:id="158" w:name="_Toc493101168"/>
      <w:r>
        <w:rPr>
          <w:rFonts w:ascii="宋体" w:hAnsi="宋体" w:cs="宋体" w:hint="eastAsia"/>
          <w:bCs/>
          <w:sz w:val="21"/>
          <w:szCs w:val="21"/>
          <w:lang w:bidi="en-US"/>
        </w:rPr>
        <w:t>3.3</w:t>
      </w:r>
      <w:bookmarkEnd w:id="152"/>
      <w:bookmarkEnd w:id="153"/>
      <w:bookmarkEnd w:id="154"/>
      <w:bookmarkEnd w:id="155"/>
      <w:bookmarkEnd w:id="156"/>
      <w:bookmarkEnd w:id="157"/>
      <w:bookmarkEnd w:id="158"/>
      <w:r>
        <w:rPr>
          <w:rFonts w:ascii="宋体" w:hAnsi="宋体" w:cs="宋体" w:hint="eastAsia"/>
          <w:bCs/>
          <w:sz w:val="21"/>
          <w:szCs w:val="21"/>
          <w:lang w:bidi="en-US"/>
        </w:rPr>
        <w:t>有效期</w:t>
      </w:r>
    </w:p>
    <w:p w14:paraId="01DA9E38" w14:textId="77777777" w:rsidR="00E1147A" w:rsidRDefault="00000000">
      <w:pPr>
        <w:spacing w:line="360" w:lineRule="auto"/>
        <w:ind w:firstLineChars="190" w:firstLine="399"/>
        <w:rPr>
          <w:rFonts w:ascii="宋体" w:hAnsi="宋体" w:cs="宋体" w:hint="eastAsia"/>
          <w:sz w:val="21"/>
          <w:szCs w:val="21"/>
        </w:rPr>
      </w:pPr>
      <w:r>
        <w:rPr>
          <w:rFonts w:ascii="宋体" w:hAnsi="宋体" w:cs="宋体" w:hint="eastAsia"/>
          <w:sz w:val="21"/>
          <w:szCs w:val="21"/>
        </w:rPr>
        <w:t>3.3.1有效期详见供应商须知前附表。</w:t>
      </w:r>
    </w:p>
    <w:p w14:paraId="3AF46924" w14:textId="77777777" w:rsidR="00E1147A" w:rsidRDefault="00000000">
      <w:pPr>
        <w:spacing w:line="360" w:lineRule="auto"/>
        <w:ind w:firstLineChars="190" w:firstLine="399"/>
        <w:rPr>
          <w:rFonts w:ascii="宋体" w:hAnsi="宋体" w:cs="宋体" w:hint="eastAsia"/>
          <w:sz w:val="21"/>
          <w:szCs w:val="21"/>
        </w:rPr>
      </w:pPr>
      <w:r>
        <w:rPr>
          <w:rFonts w:ascii="宋体" w:hAnsi="宋体" w:cs="宋体" w:hint="eastAsia"/>
          <w:sz w:val="21"/>
          <w:szCs w:val="21"/>
        </w:rPr>
        <w:t>3.3.2 在有效期内，供应商撤销或修改其响应文件的，应承担采购文件和法律规定的责任。</w:t>
      </w:r>
    </w:p>
    <w:p w14:paraId="4D7256A8" w14:textId="77777777" w:rsidR="00E1147A" w:rsidRDefault="00000000">
      <w:pPr>
        <w:spacing w:line="360" w:lineRule="auto"/>
        <w:ind w:firstLineChars="190" w:firstLine="399"/>
        <w:rPr>
          <w:rFonts w:ascii="宋体" w:hAnsi="宋体" w:cs="宋体" w:hint="eastAsia"/>
          <w:sz w:val="21"/>
          <w:szCs w:val="21"/>
        </w:rPr>
      </w:pPr>
      <w:r>
        <w:rPr>
          <w:rFonts w:ascii="宋体" w:hAnsi="宋体" w:cs="宋体" w:hint="eastAsia"/>
          <w:sz w:val="21"/>
          <w:szCs w:val="21"/>
        </w:rPr>
        <w:t>3.3.3 出现特殊情况需要延长磋商有效期的，采购人以书面形式通知所有供应商延长磋商有效期。供应商同意延长的，应相应延长其保证金的有效期，但不得要求或被允许修改或撤销其响应文件；供应</w:t>
      </w:r>
      <w:proofErr w:type="gramStart"/>
      <w:r>
        <w:rPr>
          <w:rFonts w:ascii="宋体" w:hAnsi="宋体" w:cs="宋体" w:hint="eastAsia"/>
          <w:sz w:val="21"/>
          <w:szCs w:val="21"/>
        </w:rPr>
        <w:t>商拒绝</w:t>
      </w:r>
      <w:proofErr w:type="gramEnd"/>
      <w:r>
        <w:rPr>
          <w:rFonts w:ascii="宋体" w:hAnsi="宋体" w:cs="宋体" w:hint="eastAsia"/>
          <w:sz w:val="21"/>
          <w:szCs w:val="21"/>
        </w:rPr>
        <w:t>延长的，其磋商申请失效，但供应商有权收回其保证金。</w:t>
      </w:r>
    </w:p>
    <w:p w14:paraId="36734DF0"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59" w:name="_Toc493101367"/>
      <w:bookmarkStart w:id="160" w:name="_Toc521614442"/>
      <w:bookmarkStart w:id="161" w:name="_Toc392522304"/>
      <w:bookmarkStart w:id="162" w:name="_Toc397007996"/>
      <w:bookmarkStart w:id="163" w:name="_Toc6764"/>
      <w:bookmarkStart w:id="164" w:name="_Toc493101169"/>
      <w:bookmarkStart w:id="165" w:name="_Toc7820"/>
      <w:r>
        <w:rPr>
          <w:rFonts w:ascii="宋体" w:hAnsi="宋体" w:cs="宋体" w:hint="eastAsia"/>
          <w:bCs/>
          <w:sz w:val="21"/>
          <w:szCs w:val="21"/>
          <w:lang w:bidi="en-US"/>
        </w:rPr>
        <w:t>3.4 保证金</w:t>
      </w:r>
      <w:bookmarkEnd w:id="159"/>
      <w:bookmarkEnd w:id="160"/>
      <w:bookmarkEnd w:id="161"/>
      <w:bookmarkEnd w:id="162"/>
      <w:bookmarkEnd w:id="163"/>
      <w:bookmarkEnd w:id="164"/>
      <w:bookmarkEnd w:id="165"/>
    </w:p>
    <w:p w14:paraId="0081C10A"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3.4.1 本项目无需缴纳保证金。</w:t>
      </w:r>
    </w:p>
    <w:p w14:paraId="0CD74FBD"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66" w:name="_Toc15083"/>
      <w:bookmarkStart w:id="167" w:name="_Toc493101368"/>
      <w:bookmarkStart w:id="168" w:name="_Toc392522305"/>
      <w:bookmarkStart w:id="169" w:name="_Toc397007997"/>
      <w:bookmarkStart w:id="170" w:name="_Toc3908"/>
      <w:bookmarkStart w:id="171" w:name="_Toc521614443"/>
      <w:bookmarkStart w:id="172" w:name="_Toc493101170"/>
      <w:r>
        <w:rPr>
          <w:rFonts w:ascii="宋体" w:hAnsi="宋体" w:cs="宋体" w:hint="eastAsia"/>
          <w:bCs/>
          <w:sz w:val="21"/>
          <w:szCs w:val="21"/>
          <w:lang w:bidi="en-US"/>
        </w:rPr>
        <w:t>3.5 资格审查资料</w:t>
      </w:r>
      <w:bookmarkEnd w:id="166"/>
      <w:bookmarkEnd w:id="167"/>
      <w:bookmarkEnd w:id="168"/>
      <w:bookmarkEnd w:id="169"/>
      <w:bookmarkEnd w:id="170"/>
      <w:bookmarkEnd w:id="171"/>
      <w:bookmarkEnd w:id="172"/>
    </w:p>
    <w:p w14:paraId="3B1AB47E"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3.5.1 “供应商基本情况表”应</w:t>
      </w:r>
      <w:proofErr w:type="gramStart"/>
      <w:r>
        <w:rPr>
          <w:rFonts w:ascii="宋体" w:hAnsi="宋体" w:cs="宋体" w:hint="eastAsia"/>
          <w:sz w:val="21"/>
          <w:szCs w:val="21"/>
        </w:rPr>
        <w:t>附供应</w:t>
      </w:r>
      <w:proofErr w:type="gramEnd"/>
      <w:r>
        <w:rPr>
          <w:rFonts w:ascii="宋体" w:hAnsi="宋体" w:cs="宋体" w:hint="eastAsia"/>
          <w:sz w:val="21"/>
          <w:szCs w:val="21"/>
        </w:rPr>
        <w:t>商营业执照等相应材料的复印件。</w:t>
      </w:r>
    </w:p>
    <w:p w14:paraId="0A8B18E9"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3.5.2 “近年财务状况的年份要求”：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547573F"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73" w:name="_Toc493101369"/>
      <w:bookmarkStart w:id="174" w:name="_Toc493101171"/>
      <w:bookmarkStart w:id="175" w:name="_Toc392522306"/>
      <w:bookmarkStart w:id="176" w:name="_Toc22686"/>
      <w:bookmarkStart w:id="177" w:name="_Toc20503"/>
      <w:bookmarkStart w:id="178" w:name="_Toc397007998"/>
      <w:bookmarkStart w:id="179" w:name="_Toc521614444"/>
      <w:r>
        <w:rPr>
          <w:rFonts w:ascii="宋体" w:hAnsi="宋体" w:cs="宋体" w:hint="eastAsia"/>
          <w:bCs/>
          <w:sz w:val="21"/>
          <w:szCs w:val="21"/>
          <w:lang w:bidi="en-US"/>
        </w:rPr>
        <w:t>3.6 响应文件的编制</w:t>
      </w:r>
      <w:bookmarkEnd w:id="173"/>
      <w:bookmarkEnd w:id="174"/>
      <w:bookmarkEnd w:id="175"/>
      <w:bookmarkEnd w:id="176"/>
      <w:bookmarkEnd w:id="177"/>
      <w:bookmarkEnd w:id="178"/>
      <w:bookmarkEnd w:id="179"/>
    </w:p>
    <w:p w14:paraId="6CEAD2FE"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3.6.1 响应文件应按第六章“响应文件格式”进行编写，如有必要，可以增加附页，作为响应文件的组成部分。其中，报价函附录在满足采购文件实质性要求的基础上，可以提出比采购文件要求更有利于采购人的承诺。</w:t>
      </w:r>
    </w:p>
    <w:p w14:paraId="07AD4294"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lastRenderedPageBreak/>
        <w:t>3.6.2 响应文件应当对采购文件有关服务期限、有效期、质量要求、技术标准和要求、采购范围等实质性内容</w:t>
      </w:r>
      <w:proofErr w:type="gramStart"/>
      <w:r>
        <w:rPr>
          <w:rFonts w:ascii="宋体" w:hAnsi="宋体" w:cs="宋体" w:hint="eastAsia"/>
          <w:sz w:val="21"/>
          <w:szCs w:val="21"/>
        </w:rPr>
        <w:t>作出</w:t>
      </w:r>
      <w:proofErr w:type="gramEnd"/>
      <w:r>
        <w:rPr>
          <w:rFonts w:ascii="宋体" w:hAnsi="宋体" w:cs="宋体" w:hint="eastAsia"/>
          <w:sz w:val="21"/>
          <w:szCs w:val="21"/>
        </w:rPr>
        <w:t>响应。</w:t>
      </w:r>
    </w:p>
    <w:p w14:paraId="1CDFD540"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3.6.3 响应文件应用不褪色的材料书写或打印，并由供应商的法定代表人或其委托代理人签字或盖单位章。委托代理人签字的，响应文件应附法定代表人签署的授权委托书。响应文件应尽量避免涂改、</w:t>
      </w:r>
      <w:proofErr w:type="gramStart"/>
      <w:r>
        <w:rPr>
          <w:rFonts w:ascii="宋体" w:hAnsi="宋体" w:cs="宋体" w:hint="eastAsia"/>
          <w:sz w:val="21"/>
          <w:szCs w:val="21"/>
        </w:rPr>
        <w:t>行间插字或</w:t>
      </w:r>
      <w:proofErr w:type="gramEnd"/>
      <w:r>
        <w:rPr>
          <w:rFonts w:ascii="宋体" w:hAnsi="宋体" w:cs="宋体" w:hint="eastAsia"/>
          <w:sz w:val="21"/>
          <w:szCs w:val="21"/>
        </w:rPr>
        <w:t>删除。如果出现上述情况，改动之处应加盖单位章或由供应商的法定代表人或其授权的代理人签字确认。签字或盖章的具体要求见供应商须知前附表。</w:t>
      </w:r>
    </w:p>
    <w:p w14:paraId="5204B58A"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3.6.4 响应文件份数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商须知前附表。正本和副本的封面上应清楚地标记“正本”或“副本”的字样。当副本和正本不一致时，以正本为准。</w:t>
      </w:r>
    </w:p>
    <w:p w14:paraId="19B55F4E"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3.6.5 响应文件的正本与副本应分别装订成册，具体装订要求见供应商须知前附表规定。</w:t>
      </w:r>
    </w:p>
    <w:p w14:paraId="5E15E397"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180" w:name="_Toc493101370"/>
      <w:bookmarkStart w:id="181" w:name="_Toc521614445"/>
      <w:bookmarkStart w:id="182" w:name="_Toc493101172"/>
      <w:bookmarkStart w:id="183" w:name="_Toc9709"/>
      <w:bookmarkStart w:id="184" w:name="_Toc397007999"/>
      <w:r>
        <w:rPr>
          <w:rFonts w:ascii="宋体" w:eastAsia="宋体" w:hAnsi="宋体" w:cs="宋体" w:hint="eastAsia"/>
          <w:bCs/>
          <w:iCs/>
          <w:sz w:val="21"/>
          <w:szCs w:val="21"/>
          <w:lang w:bidi="en-US"/>
        </w:rPr>
        <w:t>4．</w:t>
      </w:r>
      <w:bookmarkEnd w:id="180"/>
      <w:bookmarkEnd w:id="181"/>
      <w:bookmarkEnd w:id="182"/>
      <w:bookmarkEnd w:id="183"/>
      <w:bookmarkEnd w:id="184"/>
      <w:r>
        <w:rPr>
          <w:rFonts w:ascii="宋体" w:eastAsia="宋体" w:hAnsi="宋体" w:cs="宋体" w:hint="eastAsia"/>
          <w:bCs/>
          <w:iCs/>
          <w:sz w:val="21"/>
          <w:szCs w:val="21"/>
          <w:lang w:bidi="en-US"/>
        </w:rPr>
        <w:t>申请</w:t>
      </w:r>
    </w:p>
    <w:p w14:paraId="08C8F0CD"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85" w:name="_Toc392522308"/>
      <w:bookmarkStart w:id="186" w:name="_Toc493101371"/>
      <w:bookmarkStart w:id="187" w:name="_Toc493101173"/>
      <w:bookmarkStart w:id="188" w:name="_Toc521614446"/>
      <w:bookmarkStart w:id="189" w:name="_Toc13682"/>
      <w:bookmarkStart w:id="190" w:name="_Toc397008000"/>
      <w:bookmarkStart w:id="191" w:name="_Toc10188"/>
      <w:r>
        <w:rPr>
          <w:rFonts w:ascii="宋体" w:hAnsi="宋体" w:cs="宋体" w:hint="eastAsia"/>
          <w:bCs/>
          <w:sz w:val="21"/>
          <w:szCs w:val="21"/>
          <w:lang w:bidi="en-US"/>
        </w:rPr>
        <w:t>4.1 响应文件的密封和标记</w:t>
      </w:r>
      <w:bookmarkEnd w:id="185"/>
      <w:bookmarkEnd w:id="186"/>
      <w:bookmarkEnd w:id="187"/>
      <w:bookmarkEnd w:id="188"/>
      <w:bookmarkEnd w:id="189"/>
      <w:bookmarkEnd w:id="190"/>
      <w:bookmarkEnd w:id="191"/>
    </w:p>
    <w:p w14:paraId="1FCA8CE4"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 xml:space="preserve">4.1.1 </w:t>
      </w:r>
      <w:r>
        <w:rPr>
          <w:rFonts w:ascii="宋体" w:hAnsi="宋体" w:cs="宋体" w:hint="eastAsia"/>
          <w:b/>
          <w:sz w:val="21"/>
          <w:szCs w:val="21"/>
          <w:u w:val="single"/>
        </w:rPr>
        <w:t>响应文件应密封完好，并加盖供应商单位章或密封章。</w:t>
      </w:r>
    </w:p>
    <w:p w14:paraId="388BC4F2"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4.1.2 响应文件的封套上应写明的其他内容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50F41A4"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4.1.3 未按本章第4.1.1项或第4.1.2项要求密封和加写标记的响应文件，采购人不予受理。</w:t>
      </w:r>
    </w:p>
    <w:p w14:paraId="15562698"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92" w:name="_Toc392522309"/>
      <w:bookmarkStart w:id="193" w:name="_Toc3514"/>
      <w:bookmarkStart w:id="194" w:name="_Toc14511"/>
      <w:bookmarkStart w:id="195" w:name="_Toc397008001"/>
      <w:bookmarkStart w:id="196" w:name="_Toc493101372"/>
      <w:bookmarkStart w:id="197" w:name="_Toc521614447"/>
      <w:bookmarkStart w:id="198" w:name="_Toc493101174"/>
      <w:r>
        <w:rPr>
          <w:rFonts w:ascii="宋体" w:hAnsi="宋体" w:cs="宋体" w:hint="eastAsia"/>
          <w:bCs/>
          <w:sz w:val="21"/>
          <w:szCs w:val="21"/>
          <w:lang w:bidi="en-US"/>
        </w:rPr>
        <w:t>4.2 响应文件的递交</w:t>
      </w:r>
      <w:bookmarkEnd w:id="192"/>
      <w:bookmarkEnd w:id="193"/>
      <w:bookmarkEnd w:id="194"/>
      <w:bookmarkEnd w:id="195"/>
      <w:bookmarkEnd w:id="196"/>
      <w:bookmarkEnd w:id="197"/>
      <w:bookmarkEnd w:id="198"/>
    </w:p>
    <w:p w14:paraId="25134BEB"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4.2.1 供应商应在响应文件递交截止时间前递交响应文件。</w:t>
      </w:r>
    </w:p>
    <w:p w14:paraId="705440C6"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4.2.2 供应商递交响应文件的地点：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B45D3EE"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4.2.3 除供应商须知前附表另有规定外，供应商所递交的响应文件不予退还。</w:t>
      </w:r>
    </w:p>
    <w:p w14:paraId="70E02FCB"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4.2.4 采购人收到响应文件后，向供应商出具签收凭证。</w:t>
      </w:r>
    </w:p>
    <w:p w14:paraId="639672F5"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4.2.5 逾期送达的或者未送达指定地点的响应文件，采购人不予受理。</w:t>
      </w:r>
    </w:p>
    <w:p w14:paraId="1DC516B8"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199" w:name="_Toc493101373"/>
      <w:bookmarkStart w:id="200" w:name="_Toc4394"/>
      <w:bookmarkStart w:id="201" w:name="_Toc392522310"/>
      <w:bookmarkStart w:id="202" w:name="_Toc30783"/>
      <w:bookmarkStart w:id="203" w:name="_Toc521614448"/>
      <w:bookmarkStart w:id="204" w:name="_Toc493101175"/>
      <w:bookmarkStart w:id="205" w:name="_Toc397008002"/>
      <w:r>
        <w:rPr>
          <w:rFonts w:ascii="宋体" w:hAnsi="宋体" w:cs="宋体" w:hint="eastAsia"/>
          <w:bCs/>
          <w:sz w:val="21"/>
          <w:szCs w:val="21"/>
          <w:lang w:bidi="en-US"/>
        </w:rPr>
        <w:t>4.3 响应文件的修改与撤回</w:t>
      </w:r>
      <w:bookmarkEnd w:id="199"/>
      <w:bookmarkEnd w:id="200"/>
      <w:bookmarkEnd w:id="201"/>
      <w:bookmarkEnd w:id="202"/>
      <w:bookmarkEnd w:id="203"/>
      <w:bookmarkEnd w:id="204"/>
      <w:bookmarkEnd w:id="205"/>
    </w:p>
    <w:p w14:paraId="2D055208"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4.3.1 在响应文件递交截止时间前，供应商可以修改或撤回已递交的响应文件，但应以书面形式通知采购人。</w:t>
      </w:r>
    </w:p>
    <w:p w14:paraId="4028D7CB"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4.3.2 供应</w:t>
      </w:r>
      <w:proofErr w:type="gramStart"/>
      <w:r>
        <w:rPr>
          <w:rFonts w:ascii="宋体" w:hAnsi="宋体" w:cs="宋体" w:hint="eastAsia"/>
          <w:sz w:val="21"/>
          <w:szCs w:val="21"/>
        </w:rPr>
        <w:t>商修改</w:t>
      </w:r>
      <w:proofErr w:type="gramEnd"/>
      <w:r>
        <w:rPr>
          <w:rFonts w:ascii="宋体" w:hAnsi="宋体" w:cs="宋体" w:hint="eastAsia"/>
          <w:sz w:val="21"/>
          <w:szCs w:val="21"/>
        </w:rPr>
        <w:t>或撤回已递交响应文件的书面通知应按照本章第3.6.3项的要求签字或盖章。采购人收到书面通知后，向供应商出具签收凭证。</w:t>
      </w:r>
    </w:p>
    <w:p w14:paraId="79EB6D3F"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4.3.3 供应商撤回响应文件的，采购人自收到供应商书面撤回通知之日起5日内退还已收取的保证金。</w:t>
      </w:r>
    </w:p>
    <w:p w14:paraId="57CAF64F"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4.3.4 修改的内容为响应文件的组成部分。修改的响应文件应按照本章第3条、第4条规定进行编制、密封、标记和递交，并标明“修改”字样。</w:t>
      </w:r>
    </w:p>
    <w:p w14:paraId="2058083F"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206" w:name="_Toc493101176"/>
      <w:bookmarkStart w:id="207" w:name="_Toc521614449"/>
      <w:bookmarkStart w:id="208" w:name="_Toc493101374"/>
      <w:bookmarkStart w:id="209" w:name="_Toc397008003"/>
      <w:bookmarkStart w:id="210" w:name="_Toc1778"/>
      <w:r>
        <w:rPr>
          <w:rFonts w:ascii="宋体" w:eastAsia="宋体" w:hAnsi="宋体" w:cs="宋体" w:hint="eastAsia"/>
          <w:bCs/>
          <w:iCs/>
          <w:sz w:val="21"/>
          <w:szCs w:val="21"/>
          <w:lang w:bidi="en-US"/>
        </w:rPr>
        <w:t>5．</w:t>
      </w:r>
      <w:bookmarkEnd w:id="206"/>
      <w:bookmarkEnd w:id="207"/>
      <w:bookmarkEnd w:id="208"/>
      <w:bookmarkEnd w:id="209"/>
      <w:r>
        <w:rPr>
          <w:rFonts w:ascii="宋体" w:eastAsia="宋体" w:hAnsi="宋体" w:cs="宋体" w:hint="eastAsia"/>
          <w:bCs/>
          <w:iCs/>
          <w:sz w:val="21"/>
          <w:szCs w:val="21"/>
          <w:lang w:bidi="en-US"/>
        </w:rPr>
        <w:t>响应文件开启</w:t>
      </w:r>
      <w:bookmarkEnd w:id="210"/>
    </w:p>
    <w:p w14:paraId="6C4120AA"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11" w:name="_Toc18051"/>
      <w:bookmarkStart w:id="212" w:name="_Toc397008004"/>
      <w:bookmarkStart w:id="213" w:name="_Toc392522312"/>
      <w:bookmarkStart w:id="214" w:name="_Toc493101177"/>
      <w:bookmarkStart w:id="215" w:name="_Toc15218"/>
      <w:bookmarkStart w:id="216" w:name="_Toc521614450"/>
      <w:bookmarkStart w:id="217" w:name="_Toc493101375"/>
      <w:r>
        <w:rPr>
          <w:rFonts w:ascii="宋体" w:hAnsi="宋体" w:cs="宋体" w:hint="eastAsia"/>
          <w:bCs/>
          <w:sz w:val="21"/>
          <w:szCs w:val="21"/>
          <w:lang w:bidi="en-US"/>
        </w:rPr>
        <w:t>5.1 响应文件开启时间和地点</w:t>
      </w:r>
      <w:bookmarkEnd w:id="211"/>
      <w:bookmarkEnd w:id="212"/>
      <w:bookmarkEnd w:id="213"/>
      <w:bookmarkEnd w:id="214"/>
      <w:bookmarkEnd w:id="215"/>
      <w:bookmarkEnd w:id="216"/>
      <w:bookmarkEnd w:id="217"/>
    </w:p>
    <w:p w14:paraId="198F1A6A"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采购人在供应商须知前附表规定的时间和地点开启响应文件，并邀请所有供应商的法定代表人或其委托代理人准时参加，如法定代表人或其委托代表人未能参加的，其响应文件将被拒收。</w:t>
      </w:r>
    </w:p>
    <w:p w14:paraId="21F50357"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18" w:name="_Toc521614451"/>
      <w:bookmarkStart w:id="219" w:name="_Toc493101376"/>
      <w:bookmarkStart w:id="220" w:name="_Toc392522313"/>
      <w:bookmarkStart w:id="221" w:name="_Toc397008005"/>
      <w:bookmarkStart w:id="222" w:name="_Toc493101178"/>
      <w:bookmarkStart w:id="223" w:name="_Toc7408"/>
      <w:bookmarkStart w:id="224" w:name="_Toc393"/>
      <w:r>
        <w:rPr>
          <w:rFonts w:ascii="宋体" w:hAnsi="宋体" w:cs="宋体" w:hint="eastAsia"/>
          <w:bCs/>
          <w:sz w:val="21"/>
          <w:szCs w:val="21"/>
          <w:lang w:bidi="en-US"/>
        </w:rPr>
        <w:lastRenderedPageBreak/>
        <w:t xml:space="preserve">5.2 </w:t>
      </w:r>
      <w:bookmarkEnd w:id="218"/>
      <w:bookmarkEnd w:id="219"/>
      <w:bookmarkEnd w:id="220"/>
      <w:bookmarkEnd w:id="221"/>
      <w:bookmarkEnd w:id="222"/>
      <w:r>
        <w:rPr>
          <w:rFonts w:ascii="宋体" w:hAnsi="宋体" w:cs="宋体" w:hint="eastAsia"/>
          <w:bCs/>
          <w:sz w:val="21"/>
          <w:szCs w:val="21"/>
          <w:lang w:bidi="en-US"/>
        </w:rPr>
        <w:t>磋商程序</w:t>
      </w:r>
      <w:bookmarkEnd w:id="223"/>
      <w:bookmarkEnd w:id="224"/>
    </w:p>
    <w:p w14:paraId="4F8DE83C"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主持人按下列程序进行磋商：</w:t>
      </w:r>
    </w:p>
    <w:p w14:paraId="12133884" w14:textId="77777777" w:rsidR="00E1147A" w:rsidRDefault="00000000">
      <w:pPr>
        <w:spacing w:line="360" w:lineRule="auto"/>
        <w:ind w:firstLineChars="200" w:firstLine="420"/>
        <w:rPr>
          <w:rFonts w:ascii="宋体" w:hAnsi="宋体" w:cs="宋体" w:hint="eastAsia"/>
          <w:sz w:val="21"/>
          <w:szCs w:val="21"/>
        </w:rPr>
      </w:pPr>
      <w:bookmarkStart w:id="225" w:name="_Toc394461353"/>
      <w:bookmarkStart w:id="226" w:name="_Toc392522314"/>
      <w:r>
        <w:rPr>
          <w:rFonts w:ascii="宋体" w:hAnsi="宋体" w:cs="宋体" w:hint="eastAsia"/>
          <w:sz w:val="21"/>
          <w:szCs w:val="21"/>
        </w:rPr>
        <w:t>（1）宣布采购纪律；</w:t>
      </w:r>
      <w:bookmarkEnd w:id="225"/>
      <w:bookmarkEnd w:id="226"/>
    </w:p>
    <w:p w14:paraId="066BD6F4"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（2）公布在响应文件递交截止时间前递交响应文件的供应商名称，并点名确认供应商是否派人到场；</w:t>
      </w:r>
    </w:p>
    <w:p w14:paraId="72220E8D"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（3）宣布主持人、唱标人、记录人、</w:t>
      </w:r>
      <w:proofErr w:type="gramStart"/>
      <w:r>
        <w:rPr>
          <w:rFonts w:ascii="宋体" w:hAnsi="宋体" w:cs="宋体" w:hint="eastAsia"/>
          <w:sz w:val="21"/>
          <w:szCs w:val="21"/>
        </w:rPr>
        <w:t>监标人</w:t>
      </w:r>
      <w:proofErr w:type="gramEnd"/>
      <w:r>
        <w:rPr>
          <w:rFonts w:ascii="宋体" w:hAnsi="宋体" w:cs="宋体" w:hint="eastAsia"/>
          <w:sz w:val="21"/>
          <w:szCs w:val="21"/>
        </w:rPr>
        <w:t>等有关人员姓名；</w:t>
      </w:r>
    </w:p>
    <w:p w14:paraId="1F95351B"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（4）按照供应商须知前附表规定检查响应文件的密封情况；</w:t>
      </w:r>
    </w:p>
    <w:p w14:paraId="3A230647"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（5）按照供应商须知前附表的规定确定并宣布响应文件开启顺序；</w:t>
      </w:r>
    </w:p>
    <w:p w14:paraId="6CB4B7D8"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（6）按照宣布的开启顺序当众开启响应文件，公布供应商名称、保证金的递交情况、磋商报价、质量目标、服务期限及其他内容，并记录在案；</w:t>
      </w:r>
    </w:p>
    <w:p w14:paraId="6BFDC271" w14:textId="77777777" w:rsidR="00E1147A" w:rsidRDefault="00000000">
      <w:pPr>
        <w:spacing w:line="360" w:lineRule="auto"/>
        <w:ind w:firstLineChars="200" w:firstLine="420"/>
        <w:rPr>
          <w:rFonts w:ascii="宋体" w:hAnsi="宋体" w:cs="宋体" w:hint="eastAsia"/>
          <w:sz w:val="21"/>
          <w:szCs w:val="21"/>
        </w:rPr>
      </w:pPr>
      <w:bookmarkStart w:id="227" w:name="_Toc392522316"/>
      <w:bookmarkStart w:id="228" w:name="_Toc394461354"/>
      <w:r>
        <w:rPr>
          <w:rFonts w:ascii="宋体" w:hAnsi="宋体" w:cs="宋体" w:hint="eastAsia"/>
          <w:sz w:val="21"/>
          <w:szCs w:val="21"/>
        </w:rPr>
        <w:t>（7）规定控制价的，公布控制价；</w:t>
      </w:r>
      <w:bookmarkEnd w:id="227"/>
      <w:bookmarkEnd w:id="228"/>
    </w:p>
    <w:p w14:paraId="01195554"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（8）供应商代表、采购人代表、</w:t>
      </w:r>
      <w:proofErr w:type="gramStart"/>
      <w:r>
        <w:rPr>
          <w:rFonts w:ascii="宋体" w:hAnsi="宋体" w:cs="宋体" w:hint="eastAsia"/>
          <w:sz w:val="21"/>
          <w:szCs w:val="21"/>
        </w:rPr>
        <w:t>监标人</w:t>
      </w:r>
      <w:proofErr w:type="gramEnd"/>
      <w:r>
        <w:rPr>
          <w:rFonts w:ascii="宋体" w:hAnsi="宋体" w:cs="宋体" w:hint="eastAsia"/>
          <w:sz w:val="21"/>
          <w:szCs w:val="21"/>
        </w:rPr>
        <w:t>、记录人等有关人员在开启记录上签字确认；</w:t>
      </w:r>
    </w:p>
    <w:p w14:paraId="43EB16C3"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（9）文件开启结束，按顺序准备磋商。</w:t>
      </w:r>
    </w:p>
    <w:p w14:paraId="2CD506DE"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29" w:name="_Toc493101179"/>
      <w:bookmarkStart w:id="230" w:name="_Toc521614452"/>
      <w:bookmarkStart w:id="231" w:name="_Toc493101377"/>
      <w:bookmarkStart w:id="232" w:name="_Toc31203"/>
      <w:bookmarkStart w:id="233" w:name="_Toc392522317"/>
      <w:bookmarkStart w:id="234" w:name="_Toc296602450"/>
      <w:bookmarkStart w:id="235" w:name="_Toc397008006"/>
      <w:bookmarkStart w:id="236" w:name="_Toc27962"/>
      <w:r>
        <w:rPr>
          <w:rFonts w:ascii="宋体" w:hAnsi="宋体" w:cs="宋体" w:hint="eastAsia"/>
          <w:bCs/>
          <w:sz w:val="21"/>
          <w:szCs w:val="21"/>
          <w:lang w:bidi="en-US"/>
        </w:rPr>
        <w:t>5.3异议</w:t>
      </w:r>
      <w:bookmarkEnd w:id="229"/>
      <w:bookmarkEnd w:id="230"/>
      <w:bookmarkEnd w:id="231"/>
      <w:bookmarkEnd w:id="232"/>
      <w:bookmarkEnd w:id="233"/>
      <w:bookmarkEnd w:id="234"/>
      <w:bookmarkEnd w:id="235"/>
      <w:bookmarkEnd w:id="236"/>
    </w:p>
    <w:p w14:paraId="0375314B"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供应商对开标有异议的，应当在开标现场提出，采购人当场</w:t>
      </w:r>
      <w:proofErr w:type="gramStart"/>
      <w:r>
        <w:rPr>
          <w:rFonts w:ascii="宋体" w:hAnsi="宋体" w:cs="宋体" w:hint="eastAsia"/>
          <w:sz w:val="21"/>
          <w:szCs w:val="21"/>
        </w:rPr>
        <w:t>作出</w:t>
      </w:r>
      <w:proofErr w:type="gramEnd"/>
      <w:r>
        <w:rPr>
          <w:rFonts w:ascii="宋体" w:hAnsi="宋体" w:cs="宋体" w:hint="eastAsia"/>
          <w:sz w:val="21"/>
          <w:szCs w:val="21"/>
        </w:rPr>
        <w:t>答复，并制作记录。</w:t>
      </w:r>
    </w:p>
    <w:p w14:paraId="41F0B807"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237" w:name="_Toc397008007"/>
      <w:bookmarkStart w:id="238" w:name="_Toc521614453"/>
      <w:bookmarkStart w:id="239" w:name="_Toc493101180"/>
      <w:bookmarkStart w:id="240" w:name="_Toc30222"/>
      <w:bookmarkStart w:id="241" w:name="_Toc493101378"/>
      <w:r>
        <w:rPr>
          <w:rFonts w:ascii="宋体" w:eastAsia="宋体" w:hAnsi="宋体" w:cs="宋体" w:hint="eastAsia"/>
          <w:bCs/>
          <w:iCs/>
          <w:sz w:val="21"/>
          <w:szCs w:val="21"/>
          <w:lang w:bidi="en-US"/>
        </w:rPr>
        <w:t>6．</w:t>
      </w:r>
      <w:bookmarkEnd w:id="237"/>
      <w:r>
        <w:rPr>
          <w:rFonts w:ascii="宋体" w:eastAsia="宋体" w:hAnsi="宋体" w:cs="宋体" w:hint="eastAsia"/>
          <w:bCs/>
          <w:iCs/>
          <w:sz w:val="21"/>
          <w:szCs w:val="21"/>
          <w:lang w:bidi="en-US"/>
        </w:rPr>
        <w:t>评审</w:t>
      </w:r>
      <w:bookmarkEnd w:id="238"/>
      <w:bookmarkEnd w:id="239"/>
      <w:bookmarkEnd w:id="240"/>
      <w:bookmarkEnd w:id="241"/>
    </w:p>
    <w:p w14:paraId="4AD0BDB5"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42" w:name="_Toc392522319"/>
      <w:bookmarkStart w:id="243" w:name="_Toc493101181"/>
      <w:bookmarkStart w:id="244" w:name="_Toc493101379"/>
      <w:bookmarkStart w:id="245" w:name="_Toc521614454"/>
      <w:bookmarkStart w:id="246" w:name="_Toc397008008"/>
      <w:bookmarkStart w:id="247" w:name="_Toc7038"/>
      <w:bookmarkStart w:id="248" w:name="_Toc20811"/>
      <w:r>
        <w:rPr>
          <w:rFonts w:ascii="宋体" w:hAnsi="宋体" w:cs="宋体" w:hint="eastAsia"/>
          <w:bCs/>
          <w:sz w:val="21"/>
          <w:szCs w:val="21"/>
          <w:lang w:bidi="en-US"/>
        </w:rPr>
        <w:t>6.1采购</w:t>
      </w:r>
      <w:bookmarkEnd w:id="242"/>
      <w:bookmarkEnd w:id="243"/>
      <w:bookmarkEnd w:id="244"/>
      <w:bookmarkEnd w:id="245"/>
      <w:bookmarkEnd w:id="246"/>
      <w:bookmarkEnd w:id="247"/>
      <w:bookmarkEnd w:id="248"/>
      <w:r>
        <w:rPr>
          <w:rFonts w:ascii="宋体" w:hAnsi="宋体" w:cs="宋体" w:hint="eastAsia"/>
          <w:bCs/>
          <w:sz w:val="21"/>
          <w:szCs w:val="21"/>
          <w:lang w:bidi="en-US"/>
        </w:rPr>
        <w:t>小组</w:t>
      </w:r>
    </w:p>
    <w:p w14:paraId="450AA870"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6.1.1 磋商评审由采购人依法组建的磋商小组负责。采购小组由采购人或其委托的采购代理机构熟悉相关业务的代表，以及有关技术、经济等方面的专家组成。采购小组成员人数以及技术、经济等方面专家的确定方式</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4ECA8CE"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6.1.2采购小组成员有下列情形之一的，应当回避：</w:t>
      </w:r>
    </w:p>
    <w:p w14:paraId="4614B1B0"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（1）供应商或供应商主要负责人的近亲属；</w:t>
      </w:r>
    </w:p>
    <w:p w14:paraId="22F19863"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（2）项目主管部门或者行政监督部门的人员；</w:t>
      </w:r>
    </w:p>
    <w:p w14:paraId="296FD393"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（3）与供应商有经济利益关系；</w:t>
      </w:r>
    </w:p>
    <w:p w14:paraId="42147E6D"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（4）曾因在招标、评审以及其他与招标投标有关活动中从事违法行为而受过行政处罚或刑事处罚的；</w:t>
      </w:r>
    </w:p>
    <w:p w14:paraId="2742F524"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（5）与供应商有其他利害关系。</w:t>
      </w:r>
    </w:p>
    <w:p w14:paraId="4EC31BE0"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49" w:name="_Toc392522320"/>
      <w:bookmarkStart w:id="250" w:name="_Toc397008009"/>
      <w:bookmarkStart w:id="251" w:name="_Toc4631"/>
      <w:bookmarkStart w:id="252" w:name="_Toc11361"/>
      <w:bookmarkStart w:id="253" w:name="_Toc521614455"/>
      <w:bookmarkStart w:id="254" w:name="_Toc493101182"/>
      <w:bookmarkStart w:id="255" w:name="_Toc493101380"/>
      <w:r>
        <w:rPr>
          <w:rFonts w:ascii="宋体" w:hAnsi="宋体" w:cs="宋体" w:hint="eastAsia"/>
          <w:bCs/>
          <w:sz w:val="21"/>
          <w:szCs w:val="21"/>
          <w:lang w:bidi="en-US"/>
        </w:rPr>
        <w:t>6.2 原则</w:t>
      </w:r>
      <w:bookmarkEnd w:id="249"/>
      <w:bookmarkEnd w:id="250"/>
      <w:bookmarkEnd w:id="251"/>
      <w:bookmarkEnd w:id="252"/>
      <w:bookmarkEnd w:id="253"/>
      <w:bookmarkEnd w:id="254"/>
      <w:bookmarkEnd w:id="255"/>
    </w:p>
    <w:p w14:paraId="2E114A40"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遵循公平、公正、科学和择优的原则。</w:t>
      </w:r>
    </w:p>
    <w:p w14:paraId="685A45F9"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56" w:name="_Toc32022"/>
      <w:bookmarkStart w:id="257" w:name="_Toc397008010"/>
      <w:bookmarkStart w:id="258" w:name="_Toc493101183"/>
      <w:bookmarkStart w:id="259" w:name="_Toc392522321"/>
      <w:bookmarkStart w:id="260" w:name="_Toc18702"/>
      <w:bookmarkStart w:id="261" w:name="_Toc493101381"/>
      <w:bookmarkStart w:id="262" w:name="_Toc521614456"/>
      <w:r>
        <w:rPr>
          <w:rFonts w:ascii="宋体" w:hAnsi="宋体" w:cs="宋体" w:hint="eastAsia"/>
          <w:bCs/>
          <w:sz w:val="21"/>
          <w:szCs w:val="21"/>
          <w:lang w:bidi="en-US"/>
        </w:rPr>
        <w:t xml:space="preserve">6.3 </w:t>
      </w:r>
      <w:bookmarkEnd w:id="256"/>
      <w:bookmarkEnd w:id="257"/>
      <w:bookmarkEnd w:id="258"/>
      <w:bookmarkEnd w:id="259"/>
      <w:bookmarkEnd w:id="260"/>
      <w:bookmarkEnd w:id="261"/>
      <w:bookmarkEnd w:id="262"/>
      <w:r>
        <w:rPr>
          <w:rFonts w:ascii="宋体" w:hAnsi="宋体" w:cs="宋体" w:hint="eastAsia"/>
          <w:bCs/>
          <w:sz w:val="21"/>
          <w:szCs w:val="21"/>
          <w:lang w:bidi="en-US"/>
        </w:rPr>
        <w:t>采购</w:t>
      </w:r>
    </w:p>
    <w:p w14:paraId="6A3B61A8"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采购小组按照供应商须知前附表规定的方法、评审因素、标准和程序对响应文件进行评审。第三章“评审办法”没有规定的方法、评审因素和标准，不作为评审依据。</w:t>
      </w:r>
    </w:p>
    <w:p w14:paraId="031E6212"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263" w:name="_Toc397008011"/>
      <w:bookmarkStart w:id="264" w:name="_Toc493101382"/>
      <w:bookmarkStart w:id="265" w:name="_Toc1315"/>
      <w:bookmarkStart w:id="266" w:name="_Toc521614457"/>
      <w:bookmarkStart w:id="267" w:name="_Toc493101184"/>
      <w:r>
        <w:rPr>
          <w:rFonts w:ascii="宋体" w:eastAsia="宋体" w:hAnsi="宋体" w:cs="宋体" w:hint="eastAsia"/>
          <w:bCs/>
          <w:iCs/>
          <w:sz w:val="21"/>
          <w:szCs w:val="21"/>
          <w:lang w:bidi="en-US"/>
        </w:rPr>
        <w:lastRenderedPageBreak/>
        <w:t>7．合同授予</w:t>
      </w:r>
      <w:bookmarkEnd w:id="263"/>
      <w:bookmarkEnd w:id="264"/>
      <w:bookmarkEnd w:id="265"/>
      <w:bookmarkEnd w:id="266"/>
      <w:bookmarkEnd w:id="267"/>
    </w:p>
    <w:p w14:paraId="3FA4FF91"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68" w:name="_Toc24147"/>
      <w:bookmarkStart w:id="269" w:name="_Toc493101383"/>
      <w:bookmarkStart w:id="270" w:name="_Toc397008012"/>
      <w:bookmarkStart w:id="271" w:name="_Toc392522323"/>
      <w:bookmarkStart w:id="272" w:name="_Toc404"/>
      <w:bookmarkStart w:id="273" w:name="_Toc521614458"/>
      <w:bookmarkStart w:id="274" w:name="_Toc493101185"/>
      <w:r>
        <w:rPr>
          <w:rFonts w:ascii="宋体" w:hAnsi="宋体" w:cs="宋体" w:hint="eastAsia"/>
          <w:bCs/>
          <w:sz w:val="21"/>
          <w:szCs w:val="21"/>
          <w:lang w:bidi="en-US"/>
        </w:rPr>
        <w:t>7.1 成交方式</w:t>
      </w:r>
      <w:bookmarkEnd w:id="268"/>
      <w:bookmarkEnd w:id="269"/>
      <w:bookmarkEnd w:id="270"/>
      <w:bookmarkEnd w:id="271"/>
      <w:bookmarkEnd w:id="272"/>
      <w:bookmarkEnd w:id="273"/>
      <w:bookmarkEnd w:id="274"/>
    </w:p>
    <w:p w14:paraId="37ED2BE7"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除供应商须知前附表规定采购小组直接确定成交供应商外，采购人依据磋商小组推荐的成交候选人确定成交供应商，采购小组推荐成交候选人的人数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0BA1FAD"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75" w:name="_Toc521614459"/>
      <w:bookmarkStart w:id="276" w:name="_Toc493101187"/>
      <w:bookmarkStart w:id="277" w:name="_Toc493101385"/>
      <w:bookmarkStart w:id="278" w:name="_Toc22892"/>
      <w:bookmarkStart w:id="279" w:name="_Toc392522325"/>
      <w:bookmarkStart w:id="280" w:name="_Toc23962"/>
      <w:bookmarkStart w:id="281" w:name="_Toc397008014"/>
      <w:r>
        <w:rPr>
          <w:rFonts w:ascii="宋体" w:hAnsi="宋体" w:cs="宋体" w:hint="eastAsia"/>
          <w:bCs/>
          <w:sz w:val="21"/>
          <w:szCs w:val="21"/>
          <w:lang w:bidi="en-US"/>
        </w:rPr>
        <w:t>7.2成交通知</w:t>
      </w:r>
      <w:bookmarkEnd w:id="275"/>
      <w:bookmarkEnd w:id="276"/>
      <w:bookmarkEnd w:id="277"/>
      <w:bookmarkEnd w:id="278"/>
      <w:bookmarkEnd w:id="279"/>
      <w:bookmarkEnd w:id="280"/>
      <w:bookmarkEnd w:id="281"/>
    </w:p>
    <w:p w14:paraId="1F5DF2C3"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在本章第3.3款规定的磋商有效期内，采购人以书面形式向成交供应商发出成交通知书，同时将成交结果通知未成交的供应商。</w:t>
      </w:r>
    </w:p>
    <w:p w14:paraId="7236DE2E"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82" w:name="_Toc392522326"/>
      <w:bookmarkStart w:id="283" w:name="_Toc493101188"/>
      <w:bookmarkStart w:id="284" w:name="_Toc397008015"/>
      <w:bookmarkStart w:id="285" w:name="_Toc1040"/>
      <w:bookmarkStart w:id="286" w:name="_Toc521614460"/>
      <w:bookmarkStart w:id="287" w:name="_Toc493101386"/>
      <w:bookmarkStart w:id="288" w:name="_Toc27442"/>
      <w:r>
        <w:rPr>
          <w:rFonts w:ascii="宋体" w:hAnsi="宋体" w:cs="宋体" w:hint="eastAsia"/>
          <w:bCs/>
          <w:sz w:val="21"/>
          <w:szCs w:val="21"/>
          <w:lang w:bidi="en-US"/>
        </w:rPr>
        <w:t>7.3 履约担保</w:t>
      </w:r>
      <w:bookmarkEnd w:id="282"/>
      <w:bookmarkEnd w:id="283"/>
      <w:bookmarkEnd w:id="284"/>
      <w:bookmarkEnd w:id="285"/>
      <w:bookmarkEnd w:id="286"/>
      <w:bookmarkEnd w:id="287"/>
      <w:bookmarkEnd w:id="288"/>
    </w:p>
    <w:p w14:paraId="3DF68585" w14:textId="77777777" w:rsidR="00E1147A" w:rsidRDefault="00000000">
      <w:pPr>
        <w:spacing w:line="360" w:lineRule="auto"/>
        <w:ind w:firstLineChars="200" w:firstLine="420"/>
        <w:rPr>
          <w:rFonts w:ascii="宋体" w:hAnsi="宋体" w:cs="宋体" w:hint="eastAsia"/>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56D0E11"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289" w:name="_Toc493101189"/>
      <w:bookmarkStart w:id="290" w:name="_Toc521614461"/>
      <w:bookmarkStart w:id="291" w:name="_Toc6049"/>
      <w:bookmarkStart w:id="292" w:name="_Toc24713"/>
      <w:bookmarkStart w:id="293" w:name="_Toc493101387"/>
      <w:bookmarkStart w:id="294" w:name="_Toc392522327"/>
      <w:bookmarkStart w:id="295" w:name="_Toc397008016"/>
      <w:r>
        <w:rPr>
          <w:rFonts w:ascii="宋体" w:hAnsi="宋体" w:cs="宋体" w:hint="eastAsia"/>
          <w:bCs/>
          <w:sz w:val="21"/>
          <w:szCs w:val="21"/>
          <w:lang w:bidi="en-US"/>
        </w:rPr>
        <w:t>7.5 签订合同</w:t>
      </w:r>
      <w:bookmarkEnd w:id="289"/>
      <w:bookmarkEnd w:id="290"/>
      <w:bookmarkEnd w:id="291"/>
      <w:bookmarkEnd w:id="292"/>
      <w:bookmarkEnd w:id="293"/>
      <w:bookmarkEnd w:id="294"/>
      <w:bookmarkEnd w:id="295"/>
    </w:p>
    <w:p w14:paraId="33C17858"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7.5.1 采购人和成交供应商应当自成交通知书发出之日起30天内，根据采购文件和成交供应商的响应文件订立书面合同。成交</w:t>
      </w:r>
      <w:proofErr w:type="gramStart"/>
      <w:r>
        <w:rPr>
          <w:rFonts w:ascii="宋体" w:hAnsi="宋体" w:cs="宋体" w:hint="eastAsia"/>
          <w:sz w:val="21"/>
          <w:szCs w:val="21"/>
        </w:rPr>
        <w:t>供应商无正当</w:t>
      </w:r>
      <w:proofErr w:type="gramEnd"/>
      <w:r>
        <w:rPr>
          <w:rFonts w:ascii="宋体" w:hAnsi="宋体" w:cs="宋体" w:hint="eastAsia"/>
          <w:sz w:val="21"/>
          <w:szCs w:val="21"/>
        </w:rPr>
        <w:t>理由拒签合同的，采购人取消其成交资格，成交供应商还应当对超过部分予以赔偿。</w:t>
      </w:r>
    </w:p>
    <w:p w14:paraId="20329D77"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7.5.2 发出成交通知书后，采购人无正当理由拒签合同</w:t>
      </w:r>
      <w:proofErr w:type="gramStart"/>
      <w:r>
        <w:rPr>
          <w:rFonts w:ascii="宋体" w:hAnsi="宋体" w:cs="宋体" w:hint="eastAsia"/>
          <w:sz w:val="21"/>
          <w:szCs w:val="21"/>
        </w:rPr>
        <w:t>给成交供应商造成</w:t>
      </w:r>
      <w:proofErr w:type="gramEnd"/>
      <w:r>
        <w:rPr>
          <w:rFonts w:ascii="宋体" w:hAnsi="宋体" w:cs="宋体" w:hint="eastAsia"/>
          <w:sz w:val="21"/>
          <w:szCs w:val="21"/>
        </w:rPr>
        <w:t>损失的，还应当赔偿损失。</w:t>
      </w:r>
    </w:p>
    <w:p w14:paraId="50CF9B5F"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296" w:name="_Toc25952"/>
      <w:bookmarkStart w:id="297" w:name="_Toc397008017"/>
      <w:bookmarkStart w:id="298" w:name="_Toc521614462"/>
      <w:bookmarkStart w:id="299" w:name="_Toc381569635"/>
      <w:bookmarkStart w:id="300" w:name="_Toc493101388"/>
      <w:bookmarkStart w:id="301" w:name="_Toc493101190"/>
      <w:r>
        <w:rPr>
          <w:rFonts w:ascii="宋体" w:eastAsia="宋体" w:hAnsi="宋体" w:cs="宋体" w:hint="eastAsia"/>
          <w:bCs/>
          <w:iCs/>
          <w:sz w:val="21"/>
          <w:szCs w:val="21"/>
          <w:lang w:bidi="en-US"/>
        </w:rPr>
        <w:t>8．纪律和监督</w:t>
      </w:r>
      <w:bookmarkEnd w:id="296"/>
      <w:bookmarkEnd w:id="297"/>
      <w:bookmarkEnd w:id="298"/>
      <w:bookmarkEnd w:id="299"/>
      <w:bookmarkEnd w:id="300"/>
      <w:bookmarkEnd w:id="301"/>
    </w:p>
    <w:p w14:paraId="47886DBE"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02" w:name="_Toc521614463"/>
      <w:bookmarkStart w:id="303" w:name="_Toc364425714"/>
      <w:bookmarkStart w:id="304" w:name="_Toc493101191"/>
      <w:bookmarkStart w:id="305" w:name="_Toc14792"/>
      <w:bookmarkStart w:id="306" w:name="_Toc392522333"/>
      <w:bookmarkStart w:id="307" w:name="_Toc381569636"/>
      <w:bookmarkStart w:id="308" w:name="_Toc21733"/>
      <w:bookmarkStart w:id="309" w:name="_Toc397008018"/>
      <w:bookmarkStart w:id="310" w:name="_Toc363822547"/>
      <w:bookmarkStart w:id="311" w:name="_Toc493101389"/>
      <w:r>
        <w:rPr>
          <w:rFonts w:ascii="宋体" w:hAnsi="宋体" w:cs="宋体" w:hint="eastAsia"/>
          <w:bCs/>
          <w:sz w:val="21"/>
          <w:szCs w:val="21"/>
          <w:lang w:bidi="en-US"/>
        </w:rPr>
        <w:t>8.1 对采购人的纪律要求</w:t>
      </w:r>
      <w:bookmarkEnd w:id="302"/>
      <w:bookmarkEnd w:id="303"/>
      <w:bookmarkEnd w:id="304"/>
      <w:bookmarkEnd w:id="305"/>
      <w:bookmarkEnd w:id="306"/>
      <w:bookmarkEnd w:id="307"/>
      <w:bookmarkEnd w:id="308"/>
      <w:bookmarkEnd w:id="309"/>
      <w:bookmarkEnd w:id="310"/>
      <w:bookmarkEnd w:id="311"/>
    </w:p>
    <w:p w14:paraId="57E6F0E2"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采购人不得泄漏采购活动中应当保密的情况和资料，不得与供应商串通损害国家利益、社会公共利益或者他人合法权益。</w:t>
      </w:r>
    </w:p>
    <w:p w14:paraId="51B3E64B"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12" w:name="_Toc521614464"/>
      <w:bookmarkStart w:id="313" w:name="_Toc363822548"/>
      <w:bookmarkStart w:id="314" w:name="_Toc16056"/>
      <w:bookmarkStart w:id="315" w:name="_Toc392522334"/>
      <w:bookmarkStart w:id="316" w:name="_Toc23744"/>
      <w:bookmarkStart w:id="317" w:name="_Toc397008019"/>
      <w:bookmarkStart w:id="318" w:name="_Toc493101390"/>
      <w:bookmarkStart w:id="319" w:name="_Toc381569637"/>
      <w:bookmarkStart w:id="320" w:name="_Toc364425715"/>
      <w:bookmarkStart w:id="321" w:name="_Toc493101192"/>
      <w:r>
        <w:rPr>
          <w:rFonts w:ascii="宋体" w:hAnsi="宋体" w:cs="宋体" w:hint="eastAsia"/>
          <w:bCs/>
          <w:sz w:val="21"/>
          <w:szCs w:val="21"/>
          <w:lang w:bidi="en-US"/>
        </w:rPr>
        <w:t>8.2 对供应商的纪律要求</w:t>
      </w:r>
      <w:bookmarkEnd w:id="312"/>
      <w:bookmarkEnd w:id="313"/>
      <w:bookmarkEnd w:id="314"/>
      <w:bookmarkEnd w:id="315"/>
      <w:bookmarkEnd w:id="316"/>
      <w:bookmarkEnd w:id="317"/>
      <w:bookmarkEnd w:id="318"/>
      <w:bookmarkEnd w:id="319"/>
      <w:bookmarkEnd w:id="320"/>
      <w:bookmarkEnd w:id="321"/>
    </w:p>
    <w:p w14:paraId="7D969D10"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供应商不得相互串通投标或者与采购人串通投标，不得向采购人或者采购小组成员行贿谋取成交，不得以他人名义投标或者以其他方式弄虚作假骗取成交；供应商不得以任何方式干扰、影响评审工作。</w:t>
      </w:r>
    </w:p>
    <w:p w14:paraId="16147C81"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22" w:name="_Toc397008020"/>
      <w:bookmarkStart w:id="323" w:name="_Toc381569638"/>
      <w:bookmarkStart w:id="324" w:name="_Toc493101391"/>
      <w:bookmarkStart w:id="325" w:name="_Toc392522335"/>
      <w:bookmarkStart w:id="326" w:name="_Toc493101193"/>
      <w:bookmarkStart w:id="327" w:name="_Toc26789"/>
      <w:bookmarkStart w:id="328" w:name="_Toc364425716"/>
      <w:bookmarkStart w:id="329" w:name="_Toc521614465"/>
      <w:bookmarkStart w:id="330" w:name="_Toc363822549"/>
      <w:bookmarkStart w:id="331" w:name="_Toc24549"/>
      <w:r>
        <w:rPr>
          <w:rFonts w:ascii="宋体" w:hAnsi="宋体" w:cs="宋体" w:hint="eastAsia"/>
          <w:bCs/>
          <w:sz w:val="21"/>
          <w:szCs w:val="21"/>
          <w:lang w:bidi="en-US"/>
        </w:rPr>
        <w:t>8.3 对采购小组成员的纪律要求</w:t>
      </w:r>
      <w:bookmarkEnd w:id="322"/>
      <w:bookmarkEnd w:id="323"/>
      <w:bookmarkEnd w:id="324"/>
      <w:bookmarkEnd w:id="325"/>
      <w:bookmarkEnd w:id="326"/>
      <w:bookmarkEnd w:id="327"/>
      <w:bookmarkEnd w:id="328"/>
      <w:bookmarkEnd w:id="329"/>
      <w:bookmarkEnd w:id="330"/>
      <w:bookmarkEnd w:id="331"/>
    </w:p>
    <w:p w14:paraId="2AF926EC"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磋商小组成员不得收受他人的财物或者其他好处，不得向他人透漏对响应文件的评审和比较、成交候选人的推荐情况以及评审有关的其他情况。在磋商活动中，采购小组成员不得擅离职守，影响评审程序正常进行，不得使用第三章“评审办法”没有规定的评审因素和标准进行评审。</w:t>
      </w:r>
    </w:p>
    <w:p w14:paraId="3356FF35"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32" w:name="_Toc397008021"/>
      <w:bookmarkStart w:id="333" w:name="_Toc2755"/>
      <w:bookmarkStart w:id="334" w:name="_Toc363822550"/>
      <w:bookmarkStart w:id="335" w:name="_Toc392522336"/>
      <w:bookmarkStart w:id="336" w:name="_Toc493101194"/>
      <w:bookmarkStart w:id="337" w:name="_Toc381569639"/>
      <w:bookmarkStart w:id="338" w:name="_Toc493101392"/>
      <w:bookmarkStart w:id="339" w:name="_Toc364425717"/>
      <w:bookmarkStart w:id="340" w:name="_Toc17170"/>
      <w:bookmarkStart w:id="341" w:name="_Toc521614466"/>
      <w:r>
        <w:rPr>
          <w:rFonts w:ascii="宋体" w:hAnsi="宋体" w:cs="宋体" w:hint="eastAsia"/>
          <w:bCs/>
          <w:sz w:val="21"/>
          <w:szCs w:val="21"/>
          <w:lang w:bidi="en-US"/>
        </w:rPr>
        <w:t>8.4 对与采购活动有关的工作人员的纪律要求</w:t>
      </w:r>
      <w:bookmarkEnd w:id="332"/>
      <w:bookmarkEnd w:id="333"/>
      <w:bookmarkEnd w:id="334"/>
      <w:bookmarkEnd w:id="335"/>
      <w:bookmarkEnd w:id="336"/>
      <w:bookmarkEnd w:id="337"/>
      <w:bookmarkEnd w:id="338"/>
      <w:bookmarkEnd w:id="339"/>
      <w:bookmarkEnd w:id="340"/>
      <w:bookmarkEnd w:id="341"/>
    </w:p>
    <w:p w14:paraId="2B895512"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与磋商活动有关的工作人员不得收受他人的财物或者其他好处，不得向他人透漏对响应文件的评审和比较、成交候选人的推荐情况以及评审有关的其他情况。在磋商活动中，与磋商活动有关的工作人员不得擅离职守，影响评审程序正常进行。</w:t>
      </w:r>
    </w:p>
    <w:p w14:paraId="4E914B96" w14:textId="77777777" w:rsidR="00E1147A" w:rsidRDefault="00000000">
      <w:pPr>
        <w:pStyle w:val="3"/>
        <w:tabs>
          <w:tab w:val="clear" w:pos="720"/>
          <w:tab w:val="left" w:pos="0"/>
        </w:tabs>
        <w:spacing w:before="0" w:after="0"/>
        <w:ind w:left="0" w:firstLineChars="201" w:firstLine="424"/>
        <w:jc w:val="left"/>
        <w:rPr>
          <w:rFonts w:ascii="宋体" w:hAnsi="宋体" w:cs="宋体" w:hint="eastAsia"/>
          <w:bCs/>
          <w:sz w:val="21"/>
          <w:szCs w:val="21"/>
          <w:lang w:bidi="en-US"/>
        </w:rPr>
      </w:pPr>
      <w:bookmarkStart w:id="342" w:name="_Toc397008022"/>
      <w:bookmarkStart w:id="343" w:name="_Toc521614467"/>
      <w:bookmarkStart w:id="344" w:name="_Toc8179"/>
      <w:bookmarkStart w:id="345" w:name="_Toc381569640"/>
      <w:bookmarkStart w:id="346" w:name="_Toc363822551"/>
      <w:bookmarkStart w:id="347" w:name="_Toc493101393"/>
      <w:bookmarkStart w:id="348" w:name="_Toc493101195"/>
      <w:bookmarkStart w:id="349" w:name="_Toc392522337"/>
      <w:bookmarkStart w:id="350" w:name="_Toc364425718"/>
      <w:bookmarkStart w:id="351" w:name="_Toc25561"/>
      <w:r>
        <w:rPr>
          <w:rFonts w:ascii="宋体" w:hAnsi="宋体" w:cs="宋体" w:hint="eastAsia"/>
          <w:bCs/>
          <w:sz w:val="21"/>
          <w:szCs w:val="21"/>
          <w:lang w:bidi="en-US"/>
        </w:rPr>
        <w:t>8.5 投诉</w:t>
      </w:r>
      <w:bookmarkEnd w:id="342"/>
      <w:bookmarkEnd w:id="343"/>
      <w:bookmarkEnd w:id="344"/>
      <w:bookmarkEnd w:id="345"/>
      <w:bookmarkEnd w:id="346"/>
      <w:bookmarkEnd w:id="347"/>
      <w:bookmarkEnd w:id="348"/>
      <w:bookmarkEnd w:id="349"/>
      <w:bookmarkEnd w:id="350"/>
      <w:bookmarkEnd w:id="351"/>
    </w:p>
    <w:p w14:paraId="370D8E3D"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供应商和其他利害关系人认为本次磋商活动违反法律、法规和规章规定的，有权向有关行政监督部门投诉。</w:t>
      </w:r>
    </w:p>
    <w:p w14:paraId="1E167E59" w14:textId="77777777" w:rsidR="00E1147A" w:rsidRDefault="00000000">
      <w:pPr>
        <w:pStyle w:val="2"/>
        <w:spacing w:before="0" w:after="0" w:line="360" w:lineRule="auto"/>
        <w:ind w:left="420" w:hangingChars="199" w:hanging="420"/>
        <w:jc w:val="center"/>
        <w:rPr>
          <w:rFonts w:ascii="宋体" w:eastAsia="宋体" w:hAnsi="宋体" w:cs="宋体" w:hint="eastAsia"/>
          <w:bCs/>
          <w:iCs/>
          <w:sz w:val="21"/>
          <w:szCs w:val="21"/>
          <w:lang w:bidi="en-US"/>
        </w:rPr>
      </w:pPr>
      <w:bookmarkStart w:id="352" w:name="_Toc1871"/>
      <w:bookmarkStart w:id="353" w:name="_Toc521614468"/>
      <w:bookmarkStart w:id="354" w:name="_Toc493101394"/>
      <w:bookmarkStart w:id="355" w:name="_Toc493101196"/>
      <w:bookmarkStart w:id="356" w:name="_Toc381569641"/>
      <w:bookmarkStart w:id="357" w:name="_Toc397008023"/>
      <w:r>
        <w:rPr>
          <w:rFonts w:ascii="宋体" w:eastAsia="宋体" w:hAnsi="宋体" w:cs="宋体" w:hint="eastAsia"/>
          <w:bCs/>
          <w:iCs/>
          <w:sz w:val="21"/>
          <w:szCs w:val="21"/>
          <w:lang w:bidi="en-US"/>
        </w:rPr>
        <w:lastRenderedPageBreak/>
        <w:t>9．需要补充的其他内容</w:t>
      </w:r>
      <w:bookmarkEnd w:id="352"/>
      <w:bookmarkEnd w:id="353"/>
      <w:bookmarkEnd w:id="354"/>
      <w:bookmarkEnd w:id="355"/>
      <w:bookmarkEnd w:id="356"/>
      <w:bookmarkEnd w:id="357"/>
    </w:p>
    <w:p w14:paraId="5FF9DB0C" w14:textId="77777777" w:rsidR="00E1147A" w:rsidRDefault="00000000">
      <w:pPr>
        <w:spacing w:line="360" w:lineRule="auto"/>
        <w:ind w:firstLineChars="200" w:firstLine="420"/>
        <w:rPr>
          <w:rFonts w:ascii="宋体" w:hAnsi="宋体" w:cs="宋体" w:hint="eastAsia"/>
          <w:sz w:val="21"/>
          <w:szCs w:val="21"/>
        </w:rPr>
      </w:pPr>
      <w:bookmarkStart w:id="358" w:name="_Toc382566716"/>
      <w:r>
        <w:rPr>
          <w:rFonts w:ascii="宋体" w:hAnsi="宋体" w:cs="宋体" w:hint="eastAsia"/>
          <w:sz w:val="21"/>
          <w:szCs w:val="21"/>
        </w:rPr>
        <w:t>需要补充的其他内容：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bookmarkEnd w:id="358"/>
    </w:p>
    <w:p w14:paraId="0F55367A"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br w:type="page"/>
      </w:r>
    </w:p>
    <w:p w14:paraId="53179500" w14:textId="77777777" w:rsidR="00E1147A" w:rsidRDefault="00000000">
      <w:pPr>
        <w:pStyle w:val="1"/>
        <w:tabs>
          <w:tab w:val="clear" w:pos="432"/>
        </w:tabs>
        <w:spacing w:line="360" w:lineRule="auto"/>
        <w:ind w:left="0" w:firstLine="0"/>
        <w:rPr>
          <w:rFonts w:ascii="宋体" w:eastAsia="宋体" w:hAnsi="宋体" w:hint="eastAsia"/>
          <w:b/>
          <w:bCs/>
          <w:kern w:val="32"/>
          <w:sz w:val="28"/>
          <w:szCs w:val="28"/>
          <w:lang w:bidi="en-US"/>
        </w:rPr>
      </w:pPr>
      <w:bookmarkStart w:id="359" w:name="_Toc240709628"/>
      <w:bookmarkStart w:id="360" w:name="_Toc397008033"/>
      <w:bookmarkStart w:id="361" w:name="_Toc32512"/>
      <w:r>
        <w:rPr>
          <w:rFonts w:ascii="宋体" w:eastAsia="宋体" w:hAnsi="宋体" w:hint="eastAsia"/>
          <w:b/>
          <w:bCs/>
          <w:kern w:val="32"/>
          <w:sz w:val="28"/>
          <w:szCs w:val="28"/>
          <w:lang w:bidi="en-US"/>
        </w:rPr>
        <w:lastRenderedPageBreak/>
        <w:t>第三章 评审办法</w:t>
      </w:r>
      <w:bookmarkEnd w:id="359"/>
      <w:bookmarkEnd w:id="360"/>
      <w:r>
        <w:rPr>
          <w:rFonts w:ascii="宋体" w:eastAsia="宋体" w:hAnsi="宋体" w:hint="eastAsia"/>
          <w:b/>
          <w:bCs/>
          <w:kern w:val="32"/>
          <w:sz w:val="28"/>
          <w:szCs w:val="28"/>
          <w:lang w:bidi="en-US"/>
        </w:rPr>
        <w:t>（综合评估打分法）</w:t>
      </w:r>
      <w:bookmarkEnd w:id="361"/>
    </w:p>
    <w:p w14:paraId="4ABC010F" w14:textId="77777777" w:rsidR="00E1147A" w:rsidRDefault="00000000">
      <w:pPr>
        <w:spacing w:line="360" w:lineRule="auto"/>
        <w:jc w:val="center"/>
        <w:outlineLvl w:val="1"/>
        <w:rPr>
          <w:rFonts w:ascii="宋体" w:hAnsi="宋体" w:cs="宋体" w:hint="eastAsia"/>
          <w:b/>
          <w:sz w:val="21"/>
          <w:szCs w:val="21"/>
        </w:rPr>
      </w:pPr>
      <w:bookmarkStart w:id="362" w:name="_Toc9747"/>
      <w:bookmarkStart w:id="363" w:name="_Toc152042376"/>
      <w:bookmarkStart w:id="364" w:name="_Toc152045599"/>
      <w:bookmarkStart w:id="365" w:name="_Toc243158250"/>
      <w:bookmarkStart w:id="366" w:name="_Toc493101205"/>
      <w:bookmarkStart w:id="367" w:name="_Toc144974566"/>
      <w:bookmarkStart w:id="368" w:name="_Toc248569767"/>
      <w:bookmarkStart w:id="369" w:name="_Toc244421280"/>
      <w:bookmarkStart w:id="370" w:name="_Toc521614477"/>
      <w:bookmarkStart w:id="371" w:name="_Toc493101403"/>
      <w:bookmarkStart w:id="372" w:name="_Toc397008034"/>
      <w:r>
        <w:rPr>
          <w:rFonts w:ascii="宋体" w:hAnsi="宋体" w:cs="宋体" w:hint="eastAsia"/>
          <w:b/>
          <w:sz w:val="21"/>
          <w:szCs w:val="21"/>
        </w:rPr>
        <w:t>评审办法前附表</w:t>
      </w:r>
      <w:bookmarkEnd w:id="362"/>
      <w:bookmarkEnd w:id="363"/>
      <w:bookmarkEnd w:id="364"/>
      <w:bookmarkEnd w:id="365"/>
      <w:bookmarkEnd w:id="366"/>
      <w:bookmarkEnd w:id="367"/>
      <w:bookmarkEnd w:id="368"/>
      <w:bookmarkEnd w:id="369"/>
      <w:bookmarkEnd w:id="370"/>
      <w:bookmarkEnd w:id="371"/>
      <w:bookmarkEnd w:id="372"/>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10"/>
        <w:gridCol w:w="1611"/>
        <w:gridCol w:w="6585"/>
      </w:tblGrid>
      <w:tr w:rsidR="00E1147A" w14:paraId="5A3E6CDA" w14:textId="77777777">
        <w:trPr>
          <w:trHeight w:val="563"/>
          <w:tblHeader/>
          <w:jc w:val="center"/>
        </w:trPr>
        <w:tc>
          <w:tcPr>
            <w:tcW w:w="1574" w:type="dxa"/>
            <w:gridSpan w:val="2"/>
            <w:tcMar>
              <w:top w:w="28" w:type="dxa"/>
              <w:left w:w="28" w:type="dxa"/>
              <w:bottom w:w="28" w:type="dxa"/>
              <w:right w:w="28" w:type="dxa"/>
            </w:tcMar>
            <w:vAlign w:val="center"/>
          </w:tcPr>
          <w:p w14:paraId="2981710C" w14:textId="77777777" w:rsidR="00E1147A" w:rsidRDefault="00000000">
            <w:pPr>
              <w:spacing w:line="360" w:lineRule="auto"/>
              <w:jc w:val="center"/>
              <w:rPr>
                <w:rFonts w:ascii="宋体" w:hAnsi="宋体" w:cs="宋体" w:hint="eastAsia"/>
                <w:b/>
                <w:sz w:val="21"/>
                <w:szCs w:val="21"/>
              </w:rPr>
            </w:pPr>
            <w:r>
              <w:rPr>
                <w:rFonts w:ascii="宋体" w:hAnsi="宋体" w:cs="宋体" w:hint="eastAsia"/>
                <w:b/>
                <w:sz w:val="21"/>
                <w:szCs w:val="21"/>
              </w:rPr>
              <w:t>条款号</w:t>
            </w:r>
          </w:p>
        </w:tc>
        <w:tc>
          <w:tcPr>
            <w:tcW w:w="1611" w:type="dxa"/>
            <w:tcMar>
              <w:top w:w="28" w:type="dxa"/>
              <w:left w:w="28" w:type="dxa"/>
              <w:bottom w:w="28" w:type="dxa"/>
              <w:right w:w="28" w:type="dxa"/>
            </w:tcMar>
            <w:vAlign w:val="center"/>
          </w:tcPr>
          <w:p w14:paraId="65DA8F9B" w14:textId="77777777" w:rsidR="00E1147A" w:rsidRDefault="00000000">
            <w:pPr>
              <w:spacing w:line="360" w:lineRule="auto"/>
              <w:jc w:val="center"/>
              <w:rPr>
                <w:rFonts w:ascii="宋体" w:hAnsi="宋体" w:cs="宋体" w:hint="eastAsia"/>
                <w:b/>
                <w:sz w:val="21"/>
                <w:szCs w:val="21"/>
              </w:rPr>
            </w:pPr>
            <w:r>
              <w:rPr>
                <w:rFonts w:ascii="宋体" w:hAnsi="宋体" w:cs="宋体" w:hint="eastAsia"/>
                <w:b/>
                <w:sz w:val="21"/>
                <w:szCs w:val="21"/>
              </w:rPr>
              <w:t>评审因素</w:t>
            </w:r>
          </w:p>
        </w:tc>
        <w:tc>
          <w:tcPr>
            <w:tcW w:w="6585" w:type="dxa"/>
            <w:tcMar>
              <w:top w:w="28" w:type="dxa"/>
              <w:left w:w="28" w:type="dxa"/>
              <w:bottom w:w="28" w:type="dxa"/>
              <w:right w:w="28" w:type="dxa"/>
            </w:tcMar>
            <w:vAlign w:val="center"/>
          </w:tcPr>
          <w:p w14:paraId="0CC41AA2" w14:textId="77777777" w:rsidR="00E1147A" w:rsidRDefault="00000000">
            <w:pPr>
              <w:spacing w:line="360" w:lineRule="auto"/>
              <w:jc w:val="center"/>
              <w:rPr>
                <w:rFonts w:ascii="宋体" w:hAnsi="宋体" w:cs="宋体" w:hint="eastAsia"/>
                <w:b/>
                <w:sz w:val="21"/>
                <w:szCs w:val="21"/>
              </w:rPr>
            </w:pPr>
            <w:r>
              <w:rPr>
                <w:rFonts w:ascii="宋体" w:hAnsi="宋体" w:cs="宋体" w:hint="eastAsia"/>
                <w:b/>
                <w:sz w:val="21"/>
                <w:szCs w:val="21"/>
              </w:rPr>
              <w:t>评审标准</w:t>
            </w:r>
          </w:p>
        </w:tc>
      </w:tr>
      <w:tr w:rsidR="00E1147A" w14:paraId="49251D88" w14:textId="77777777">
        <w:trPr>
          <w:trHeight w:val="624"/>
          <w:jc w:val="center"/>
        </w:trPr>
        <w:tc>
          <w:tcPr>
            <w:tcW w:w="564" w:type="dxa"/>
            <w:tcMar>
              <w:top w:w="28" w:type="dxa"/>
              <w:left w:w="28" w:type="dxa"/>
              <w:bottom w:w="28" w:type="dxa"/>
              <w:right w:w="28" w:type="dxa"/>
            </w:tcMar>
            <w:vAlign w:val="center"/>
          </w:tcPr>
          <w:p w14:paraId="27E2C349"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1</w:t>
            </w:r>
          </w:p>
        </w:tc>
        <w:tc>
          <w:tcPr>
            <w:tcW w:w="1010" w:type="dxa"/>
            <w:tcMar>
              <w:top w:w="28" w:type="dxa"/>
              <w:left w:w="28" w:type="dxa"/>
              <w:bottom w:w="28" w:type="dxa"/>
              <w:right w:w="28" w:type="dxa"/>
            </w:tcMar>
            <w:vAlign w:val="center"/>
          </w:tcPr>
          <w:p w14:paraId="416A8410"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评审方法</w:t>
            </w:r>
          </w:p>
        </w:tc>
        <w:tc>
          <w:tcPr>
            <w:tcW w:w="1611" w:type="dxa"/>
            <w:tcMar>
              <w:top w:w="28" w:type="dxa"/>
              <w:left w:w="28" w:type="dxa"/>
              <w:bottom w:w="28" w:type="dxa"/>
              <w:right w:w="28" w:type="dxa"/>
            </w:tcMar>
            <w:vAlign w:val="center"/>
          </w:tcPr>
          <w:p w14:paraId="2E592AA9"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成交候选人排序方法</w:t>
            </w:r>
          </w:p>
        </w:tc>
        <w:tc>
          <w:tcPr>
            <w:tcW w:w="6585" w:type="dxa"/>
            <w:tcMar>
              <w:top w:w="28" w:type="dxa"/>
              <w:left w:w="28" w:type="dxa"/>
              <w:bottom w:w="28" w:type="dxa"/>
              <w:right w:w="28" w:type="dxa"/>
            </w:tcMar>
            <w:vAlign w:val="center"/>
          </w:tcPr>
          <w:p w14:paraId="2DC66EDC" w14:textId="77777777" w:rsidR="00E1147A" w:rsidRDefault="00000000">
            <w:pPr>
              <w:adjustRightInd w:val="0"/>
              <w:snapToGrid w:val="0"/>
              <w:spacing w:line="360" w:lineRule="auto"/>
              <w:rPr>
                <w:rFonts w:ascii="宋体" w:hAnsi="宋体" w:cs="宋体" w:hint="eastAsia"/>
                <w:sz w:val="21"/>
                <w:szCs w:val="21"/>
              </w:rPr>
            </w:pPr>
            <w:r>
              <w:rPr>
                <w:rFonts w:ascii="宋体" w:hAnsi="宋体" w:cs="宋体" w:hint="eastAsia"/>
                <w:sz w:val="21"/>
                <w:szCs w:val="21"/>
              </w:rPr>
              <w:t>1、按得分由高到低顺序推荐成交候选人，综合评分相等时，由磋商小组按记名投票的方式以少数服从多数的原则确定推荐顺序。</w:t>
            </w:r>
          </w:p>
          <w:p w14:paraId="3097C31E" w14:textId="77777777" w:rsidR="00E1147A" w:rsidRDefault="00000000">
            <w:pPr>
              <w:adjustRightInd w:val="0"/>
              <w:snapToGrid w:val="0"/>
              <w:spacing w:line="360" w:lineRule="auto"/>
              <w:rPr>
                <w:rFonts w:ascii="宋体" w:hAnsi="宋体" w:cs="宋体" w:hint="eastAsia"/>
                <w:sz w:val="21"/>
                <w:szCs w:val="21"/>
              </w:rPr>
            </w:pPr>
            <w:r>
              <w:rPr>
                <w:rFonts w:ascii="宋体" w:hAnsi="宋体" w:cs="宋体" w:hint="eastAsia"/>
                <w:sz w:val="21"/>
                <w:szCs w:val="21"/>
              </w:rPr>
              <w:t>2、采购小组否决不合格申请文件后，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文件不足三个时，磋商小组认为</w:t>
            </w:r>
            <w:proofErr w:type="gramStart"/>
            <w:r>
              <w:rPr>
                <w:rFonts w:ascii="宋体" w:hAnsi="宋体" w:cs="宋体" w:hint="eastAsia"/>
                <w:sz w:val="21"/>
                <w:szCs w:val="21"/>
              </w:rPr>
              <w:t>有效响应</w:t>
            </w:r>
            <w:proofErr w:type="gramEnd"/>
            <w:r>
              <w:rPr>
                <w:rFonts w:ascii="宋体" w:hAnsi="宋体" w:cs="宋体" w:hint="eastAsia"/>
                <w:sz w:val="21"/>
                <w:szCs w:val="21"/>
              </w:rPr>
              <w:t>文件仍具有竞争性的，可按照此评审办法继续评审推荐成交候选人，否则应否</w:t>
            </w:r>
            <w:proofErr w:type="gramStart"/>
            <w:r>
              <w:rPr>
                <w:rFonts w:ascii="宋体" w:hAnsi="宋体" w:cs="宋体" w:hint="eastAsia"/>
                <w:sz w:val="21"/>
                <w:szCs w:val="21"/>
              </w:rPr>
              <w:t>决全部</w:t>
            </w:r>
            <w:proofErr w:type="gramEnd"/>
            <w:r>
              <w:rPr>
                <w:rFonts w:ascii="宋体" w:hAnsi="宋体" w:cs="宋体" w:hint="eastAsia"/>
                <w:sz w:val="21"/>
                <w:szCs w:val="21"/>
              </w:rPr>
              <w:t>投标，建议采购人重新招标。</w:t>
            </w:r>
          </w:p>
        </w:tc>
      </w:tr>
      <w:tr w:rsidR="00E1147A" w14:paraId="1A3C70B7" w14:textId="77777777">
        <w:trPr>
          <w:trHeight w:val="624"/>
          <w:jc w:val="center"/>
        </w:trPr>
        <w:tc>
          <w:tcPr>
            <w:tcW w:w="564" w:type="dxa"/>
            <w:vMerge w:val="restart"/>
            <w:tcMar>
              <w:top w:w="28" w:type="dxa"/>
              <w:left w:w="28" w:type="dxa"/>
              <w:bottom w:w="28" w:type="dxa"/>
              <w:right w:w="28" w:type="dxa"/>
            </w:tcMar>
            <w:vAlign w:val="center"/>
          </w:tcPr>
          <w:p w14:paraId="2FEAB6C2"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2.1.1</w:t>
            </w:r>
          </w:p>
        </w:tc>
        <w:tc>
          <w:tcPr>
            <w:tcW w:w="1010" w:type="dxa"/>
            <w:vMerge w:val="restart"/>
            <w:tcMar>
              <w:top w:w="28" w:type="dxa"/>
              <w:left w:w="28" w:type="dxa"/>
              <w:bottom w:w="28" w:type="dxa"/>
              <w:right w:w="28" w:type="dxa"/>
            </w:tcMar>
            <w:vAlign w:val="center"/>
          </w:tcPr>
          <w:p w14:paraId="5A720DD6"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形式评审标准</w:t>
            </w:r>
          </w:p>
        </w:tc>
        <w:tc>
          <w:tcPr>
            <w:tcW w:w="1611" w:type="dxa"/>
            <w:tcMar>
              <w:top w:w="28" w:type="dxa"/>
              <w:left w:w="28" w:type="dxa"/>
              <w:bottom w:w="28" w:type="dxa"/>
              <w:right w:w="28" w:type="dxa"/>
            </w:tcMar>
            <w:vAlign w:val="center"/>
          </w:tcPr>
          <w:p w14:paraId="6489B104"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供应商名称</w:t>
            </w:r>
          </w:p>
        </w:tc>
        <w:tc>
          <w:tcPr>
            <w:tcW w:w="6585" w:type="dxa"/>
            <w:tcMar>
              <w:top w:w="28" w:type="dxa"/>
              <w:left w:w="28" w:type="dxa"/>
              <w:bottom w:w="28" w:type="dxa"/>
              <w:right w:w="28" w:type="dxa"/>
            </w:tcMar>
            <w:vAlign w:val="center"/>
          </w:tcPr>
          <w:p w14:paraId="1158E456"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与营业执照一致。</w:t>
            </w:r>
          </w:p>
        </w:tc>
      </w:tr>
      <w:tr w:rsidR="00E1147A" w14:paraId="66AEC9DD" w14:textId="77777777">
        <w:trPr>
          <w:trHeight w:val="624"/>
          <w:jc w:val="center"/>
        </w:trPr>
        <w:tc>
          <w:tcPr>
            <w:tcW w:w="564" w:type="dxa"/>
            <w:vMerge/>
            <w:tcMar>
              <w:top w:w="28" w:type="dxa"/>
              <w:left w:w="28" w:type="dxa"/>
              <w:bottom w:w="28" w:type="dxa"/>
              <w:right w:w="28" w:type="dxa"/>
            </w:tcMar>
            <w:vAlign w:val="center"/>
          </w:tcPr>
          <w:p w14:paraId="1BBCDC2C"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37574699"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2A3C216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投标函签字盖章</w:t>
            </w:r>
          </w:p>
        </w:tc>
        <w:tc>
          <w:tcPr>
            <w:tcW w:w="6585" w:type="dxa"/>
            <w:tcMar>
              <w:top w:w="28" w:type="dxa"/>
              <w:left w:w="28" w:type="dxa"/>
              <w:bottom w:w="28" w:type="dxa"/>
              <w:right w:w="28" w:type="dxa"/>
            </w:tcMar>
            <w:vAlign w:val="center"/>
          </w:tcPr>
          <w:p w14:paraId="5FDAC46F"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符合第二章“供应商须知”的规定。</w:t>
            </w:r>
          </w:p>
        </w:tc>
      </w:tr>
      <w:tr w:rsidR="00E1147A" w14:paraId="1E0668AB" w14:textId="77777777">
        <w:trPr>
          <w:trHeight w:val="624"/>
          <w:jc w:val="center"/>
        </w:trPr>
        <w:tc>
          <w:tcPr>
            <w:tcW w:w="564" w:type="dxa"/>
            <w:vMerge/>
            <w:tcMar>
              <w:top w:w="28" w:type="dxa"/>
              <w:left w:w="28" w:type="dxa"/>
              <w:bottom w:w="28" w:type="dxa"/>
              <w:right w:w="28" w:type="dxa"/>
            </w:tcMar>
            <w:vAlign w:val="center"/>
          </w:tcPr>
          <w:p w14:paraId="5A830092"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6EB9C058"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6714F1F8"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响应文件格式</w:t>
            </w:r>
          </w:p>
        </w:tc>
        <w:tc>
          <w:tcPr>
            <w:tcW w:w="6585" w:type="dxa"/>
            <w:tcMar>
              <w:top w:w="28" w:type="dxa"/>
              <w:left w:w="28" w:type="dxa"/>
              <w:bottom w:w="28" w:type="dxa"/>
              <w:right w:w="28" w:type="dxa"/>
            </w:tcMar>
            <w:vAlign w:val="center"/>
          </w:tcPr>
          <w:p w14:paraId="299396A1"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符合第六章“响应文件格式”的要求。</w:t>
            </w:r>
          </w:p>
        </w:tc>
      </w:tr>
      <w:tr w:rsidR="00E1147A" w14:paraId="6B526B52" w14:textId="77777777">
        <w:trPr>
          <w:trHeight w:val="624"/>
          <w:jc w:val="center"/>
        </w:trPr>
        <w:tc>
          <w:tcPr>
            <w:tcW w:w="564" w:type="dxa"/>
            <w:vMerge/>
            <w:tcMar>
              <w:top w:w="28" w:type="dxa"/>
              <w:left w:w="28" w:type="dxa"/>
              <w:bottom w:w="28" w:type="dxa"/>
              <w:right w:w="28" w:type="dxa"/>
            </w:tcMar>
            <w:vAlign w:val="center"/>
          </w:tcPr>
          <w:p w14:paraId="76EA3B37"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12EE97AE"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663DBADC"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报价唯一</w:t>
            </w:r>
          </w:p>
        </w:tc>
        <w:tc>
          <w:tcPr>
            <w:tcW w:w="6585" w:type="dxa"/>
            <w:tcMar>
              <w:top w:w="28" w:type="dxa"/>
              <w:left w:w="28" w:type="dxa"/>
              <w:bottom w:w="28" w:type="dxa"/>
              <w:right w:w="28" w:type="dxa"/>
            </w:tcMar>
            <w:vAlign w:val="center"/>
          </w:tcPr>
          <w:p w14:paraId="69368327"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供应商只能有一个投标报价。</w:t>
            </w:r>
          </w:p>
        </w:tc>
      </w:tr>
      <w:tr w:rsidR="00E1147A" w14:paraId="4E76B701" w14:textId="77777777">
        <w:trPr>
          <w:trHeight w:val="624"/>
          <w:jc w:val="center"/>
        </w:trPr>
        <w:tc>
          <w:tcPr>
            <w:tcW w:w="564" w:type="dxa"/>
            <w:vMerge w:val="restart"/>
            <w:tcMar>
              <w:top w:w="28" w:type="dxa"/>
              <w:left w:w="28" w:type="dxa"/>
              <w:bottom w:w="28" w:type="dxa"/>
              <w:right w:w="28" w:type="dxa"/>
            </w:tcMar>
            <w:vAlign w:val="center"/>
          </w:tcPr>
          <w:p w14:paraId="53EC282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2.1.2</w:t>
            </w:r>
          </w:p>
        </w:tc>
        <w:tc>
          <w:tcPr>
            <w:tcW w:w="1010" w:type="dxa"/>
            <w:vMerge w:val="restart"/>
            <w:tcMar>
              <w:top w:w="28" w:type="dxa"/>
              <w:left w:w="28" w:type="dxa"/>
              <w:bottom w:w="28" w:type="dxa"/>
              <w:right w:w="28" w:type="dxa"/>
            </w:tcMar>
            <w:vAlign w:val="center"/>
          </w:tcPr>
          <w:p w14:paraId="25CDCB5F"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资格评审标准</w:t>
            </w:r>
          </w:p>
        </w:tc>
        <w:tc>
          <w:tcPr>
            <w:tcW w:w="1611" w:type="dxa"/>
            <w:tcMar>
              <w:top w:w="28" w:type="dxa"/>
              <w:left w:w="28" w:type="dxa"/>
              <w:bottom w:w="28" w:type="dxa"/>
              <w:right w:w="28" w:type="dxa"/>
            </w:tcMar>
            <w:vAlign w:val="center"/>
          </w:tcPr>
          <w:p w14:paraId="62FFB581"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营业执照要求</w:t>
            </w:r>
          </w:p>
        </w:tc>
        <w:tc>
          <w:tcPr>
            <w:tcW w:w="6585" w:type="dxa"/>
            <w:tcMar>
              <w:top w:w="28" w:type="dxa"/>
              <w:left w:w="28" w:type="dxa"/>
              <w:bottom w:w="28" w:type="dxa"/>
              <w:right w:w="28" w:type="dxa"/>
            </w:tcMar>
            <w:vAlign w:val="center"/>
          </w:tcPr>
          <w:p w14:paraId="06E30656"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符合第二章“供应商须知”第1.4.1项规定。</w:t>
            </w:r>
          </w:p>
        </w:tc>
      </w:tr>
      <w:tr w:rsidR="00E1147A" w14:paraId="65BD5F78" w14:textId="77777777">
        <w:trPr>
          <w:trHeight w:val="624"/>
          <w:jc w:val="center"/>
        </w:trPr>
        <w:tc>
          <w:tcPr>
            <w:tcW w:w="564" w:type="dxa"/>
            <w:vMerge/>
            <w:tcMar>
              <w:top w:w="28" w:type="dxa"/>
              <w:left w:w="28" w:type="dxa"/>
              <w:bottom w:w="28" w:type="dxa"/>
              <w:right w:w="28" w:type="dxa"/>
            </w:tcMar>
            <w:vAlign w:val="center"/>
          </w:tcPr>
          <w:p w14:paraId="3B57902F" w14:textId="77777777" w:rsidR="00E1147A" w:rsidRDefault="00E1147A">
            <w:pPr>
              <w:spacing w:before="100" w:beforeAutospacing="1" w:after="100" w:afterAutospacing="1"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2943275A" w14:textId="77777777" w:rsidR="00E1147A" w:rsidRDefault="00E1147A">
            <w:pPr>
              <w:spacing w:before="100" w:beforeAutospacing="1" w:after="100" w:afterAutospacing="1"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10497E17"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color w:val="000000"/>
                <w:sz w:val="21"/>
                <w:szCs w:val="21"/>
              </w:rPr>
              <w:t>财务要求</w:t>
            </w:r>
          </w:p>
        </w:tc>
        <w:tc>
          <w:tcPr>
            <w:tcW w:w="6585" w:type="dxa"/>
            <w:tcMar>
              <w:top w:w="28" w:type="dxa"/>
              <w:left w:w="28" w:type="dxa"/>
              <w:bottom w:w="28" w:type="dxa"/>
              <w:right w:w="28" w:type="dxa"/>
            </w:tcMar>
            <w:vAlign w:val="center"/>
          </w:tcPr>
          <w:p w14:paraId="6E76FC63"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color w:val="000000"/>
                <w:sz w:val="21"/>
                <w:szCs w:val="21"/>
              </w:rPr>
              <w:t>符合第二章“</w:t>
            </w:r>
            <w:r>
              <w:rPr>
                <w:rFonts w:ascii="宋体" w:hAnsi="宋体" w:cs="宋体" w:hint="eastAsia"/>
                <w:sz w:val="21"/>
                <w:szCs w:val="21"/>
              </w:rPr>
              <w:t>供应商须知</w:t>
            </w:r>
            <w:r>
              <w:rPr>
                <w:rFonts w:ascii="宋体" w:hAnsi="宋体" w:cs="宋体" w:hint="eastAsia"/>
                <w:color w:val="000000"/>
                <w:sz w:val="21"/>
                <w:szCs w:val="21"/>
              </w:rPr>
              <w:t>”第1.4.1项规定。</w:t>
            </w:r>
          </w:p>
        </w:tc>
      </w:tr>
      <w:tr w:rsidR="00E1147A" w14:paraId="1E40D98E" w14:textId="77777777">
        <w:trPr>
          <w:trHeight w:val="624"/>
          <w:jc w:val="center"/>
        </w:trPr>
        <w:tc>
          <w:tcPr>
            <w:tcW w:w="564" w:type="dxa"/>
            <w:vMerge/>
            <w:tcMar>
              <w:top w:w="28" w:type="dxa"/>
              <w:left w:w="28" w:type="dxa"/>
              <w:bottom w:w="28" w:type="dxa"/>
              <w:right w:w="28" w:type="dxa"/>
            </w:tcMar>
            <w:vAlign w:val="center"/>
          </w:tcPr>
          <w:p w14:paraId="2D046206"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1C315B72"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2C8DE108"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其他要求</w:t>
            </w:r>
          </w:p>
        </w:tc>
        <w:tc>
          <w:tcPr>
            <w:tcW w:w="6585" w:type="dxa"/>
            <w:tcMar>
              <w:top w:w="28" w:type="dxa"/>
              <w:left w:w="28" w:type="dxa"/>
              <w:bottom w:w="28" w:type="dxa"/>
              <w:right w:w="28" w:type="dxa"/>
            </w:tcMar>
            <w:vAlign w:val="center"/>
          </w:tcPr>
          <w:p w14:paraId="59FEC7B9"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符合第二章“供应商须知”第1.4.1项规定。</w:t>
            </w:r>
          </w:p>
        </w:tc>
      </w:tr>
      <w:tr w:rsidR="00E1147A" w14:paraId="02AAA7BB" w14:textId="77777777">
        <w:trPr>
          <w:trHeight w:val="655"/>
          <w:jc w:val="center"/>
        </w:trPr>
        <w:tc>
          <w:tcPr>
            <w:tcW w:w="564" w:type="dxa"/>
            <w:vMerge/>
            <w:tcMar>
              <w:top w:w="28" w:type="dxa"/>
              <w:left w:w="28" w:type="dxa"/>
              <w:bottom w:w="28" w:type="dxa"/>
              <w:right w:w="28" w:type="dxa"/>
            </w:tcMar>
            <w:vAlign w:val="center"/>
          </w:tcPr>
          <w:p w14:paraId="38E6CBCB"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0924EEDC"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68EC25A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信誉要求</w:t>
            </w:r>
          </w:p>
        </w:tc>
        <w:tc>
          <w:tcPr>
            <w:tcW w:w="6585" w:type="dxa"/>
            <w:tcMar>
              <w:top w:w="28" w:type="dxa"/>
              <w:left w:w="28" w:type="dxa"/>
              <w:bottom w:w="28" w:type="dxa"/>
              <w:right w:w="28" w:type="dxa"/>
            </w:tcMar>
            <w:vAlign w:val="center"/>
          </w:tcPr>
          <w:p w14:paraId="466DF05B"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符合第二章“供应商须知”第1.4.1项规定。</w:t>
            </w:r>
          </w:p>
        </w:tc>
      </w:tr>
      <w:tr w:rsidR="00E1147A" w14:paraId="518BE1D3" w14:textId="77777777">
        <w:trPr>
          <w:trHeight w:val="624"/>
          <w:jc w:val="center"/>
        </w:trPr>
        <w:tc>
          <w:tcPr>
            <w:tcW w:w="564" w:type="dxa"/>
            <w:vMerge w:val="restart"/>
            <w:tcMar>
              <w:top w:w="28" w:type="dxa"/>
              <w:left w:w="28" w:type="dxa"/>
              <w:bottom w:w="28" w:type="dxa"/>
              <w:right w:w="28" w:type="dxa"/>
            </w:tcMar>
            <w:vAlign w:val="center"/>
          </w:tcPr>
          <w:p w14:paraId="67F16E26"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2.1.3</w:t>
            </w:r>
          </w:p>
        </w:tc>
        <w:tc>
          <w:tcPr>
            <w:tcW w:w="1010" w:type="dxa"/>
            <w:vMerge w:val="restart"/>
            <w:tcMar>
              <w:top w:w="28" w:type="dxa"/>
              <w:left w:w="28" w:type="dxa"/>
              <w:bottom w:w="28" w:type="dxa"/>
              <w:right w:w="28" w:type="dxa"/>
            </w:tcMar>
            <w:vAlign w:val="center"/>
          </w:tcPr>
          <w:p w14:paraId="341B9102"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响应性评审标准</w:t>
            </w:r>
          </w:p>
        </w:tc>
        <w:tc>
          <w:tcPr>
            <w:tcW w:w="1611" w:type="dxa"/>
            <w:tcMar>
              <w:top w:w="28" w:type="dxa"/>
              <w:left w:w="28" w:type="dxa"/>
              <w:bottom w:w="28" w:type="dxa"/>
              <w:right w:w="28" w:type="dxa"/>
            </w:tcMar>
            <w:vAlign w:val="center"/>
          </w:tcPr>
          <w:p w14:paraId="2096C51B"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采购范围</w:t>
            </w:r>
          </w:p>
        </w:tc>
        <w:tc>
          <w:tcPr>
            <w:tcW w:w="6585" w:type="dxa"/>
            <w:tcMar>
              <w:top w:w="28" w:type="dxa"/>
              <w:left w:w="28" w:type="dxa"/>
              <w:bottom w:w="28" w:type="dxa"/>
              <w:right w:w="28" w:type="dxa"/>
            </w:tcMar>
            <w:vAlign w:val="center"/>
          </w:tcPr>
          <w:p w14:paraId="53146C4F"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符合第二章“供应商须知”第1.3.1项规定。</w:t>
            </w:r>
          </w:p>
        </w:tc>
      </w:tr>
      <w:tr w:rsidR="00E1147A" w14:paraId="58D4BCEC" w14:textId="77777777">
        <w:trPr>
          <w:trHeight w:val="624"/>
          <w:jc w:val="center"/>
        </w:trPr>
        <w:tc>
          <w:tcPr>
            <w:tcW w:w="564" w:type="dxa"/>
            <w:vMerge/>
            <w:tcMar>
              <w:top w:w="28" w:type="dxa"/>
              <w:left w:w="28" w:type="dxa"/>
              <w:bottom w:w="28" w:type="dxa"/>
              <w:right w:w="28" w:type="dxa"/>
            </w:tcMar>
            <w:vAlign w:val="center"/>
          </w:tcPr>
          <w:p w14:paraId="7E632E4B"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3DF400DC"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54D1DD7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服务期限</w:t>
            </w:r>
          </w:p>
        </w:tc>
        <w:tc>
          <w:tcPr>
            <w:tcW w:w="6585" w:type="dxa"/>
            <w:tcMar>
              <w:top w:w="28" w:type="dxa"/>
              <w:left w:w="28" w:type="dxa"/>
              <w:bottom w:w="28" w:type="dxa"/>
              <w:right w:w="28" w:type="dxa"/>
            </w:tcMar>
            <w:vAlign w:val="center"/>
          </w:tcPr>
          <w:p w14:paraId="12296357"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符合第二章“供应商须知”第1.3.2项规定。</w:t>
            </w:r>
          </w:p>
        </w:tc>
      </w:tr>
      <w:tr w:rsidR="00E1147A" w14:paraId="5735594C" w14:textId="77777777">
        <w:trPr>
          <w:trHeight w:val="624"/>
          <w:jc w:val="center"/>
        </w:trPr>
        <w:tc>
          <w:tcPr>
            <w:tcW w:w="564" w:type="dxa"/>
            <w:vMerge/>
            <w:tcMar>
              <w:top w:w="28" w:type="dxa"/>
              <w:left w:w="28" w:type="dxa"/>
              <w:bottom w:w="28" w:type="dxa"/>
              <w:right w:w="28" w:type="dxa"/>
            </w:tcMar>
            <w:vAlign w:val="center"/>
          </w:tcPr>
          <w:p w14:paraId="74608C0A"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36E94176"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2D812003"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质量要求</w:t>
            </w:r>
          </w:p>
        </w:tc>
        <w:tc>
          <w:tcPr>
            <w:tcW w:w="6585" w:type="dxa"/>
            <w:tcMar>
              <w:top w:w="28" w:type="dxa"/>
              <w:left w:w="28" w:type="dxa"/>
              <w:bottom w:w="28" w:type="dxa"/>
              <w:right w:w="28" w:type="dxa"/>
            </w:tcMar>
            <w:vAlign w:val="center"/>
          </w:tcPr>
          <w:p w14:paraId="4DB5EC41"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符合第二章“供应商须知”第1.3.3项规定。</w:t>
            </w:r>
          </w:p>
        </w:tc>
      </w:tr>
      <w:tr w:rsidR="00E1147A" w14:paraId="7F03CA2B" w14:textId="77777777">
        <w:trPr>
          <w:trHeight w:val="624"/>
          <w:jc w:val="center"/>
        </w:trPr>
        <w:tc>
          <w:tcPr>
            <w:tcW w:w="564" w:type="dxa"/>
            <w:vMerge/>
            <w:tcMar>
              <w:top w:w="28" w:type="dxa"/>
              <w:left w:w="28" w:type="dxa"/>
              <w:bottom w:w="28" w:type="dxa"/>
              <w:right w:w="28" w:type="dxa"/>
            </w:tcMar>
            <w:vAlign w:val="center"/>
          </w:tcPr>
          <w:p w14:paraId="34AF90BA"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4E4FFA6C"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6D46ECAE"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磋商有效期</w:t>
            </w:r>
          </w:p>
        </w:tc>
        <w:tc>
          <w:tcPr>
            <w:tcW w:w="6585" w:type="dxa"/>
            <w:tcMar>
              <w:top w:w="28" w:type="dxa"/>
              <w:left w:w="28" w:type="dxa"/>
              <w:bottom w:w="28" w:type="dxa"/>
              <w:right w:w="28" w:type="dxa"/>
            </w:tcMar>
            <w:vAlign w:val="center"/>
          </w:tcPr>
          <w:p w14:paraId="54F2BB2F"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符合第二章“供应商须知”第3.3.1项规定。</w:t>
            </w:r>
          </w:p>
        </w:tc>
      </w:tr>
      <w:tr w:rsidR="00E1147A" w14:paraId="72A502CC" w14:textId="77777777">
        <w:trPr>
          <w:trHeight w:val="624"/>
          <w:jc w:val="center"/>
        </w:trPr>
        <w:tc>
          <w:tcPr>
            <w:tcW w:w="564" w:type="dxa"/>
            <w:vMerge/>
            <w:tcMar>
              <w:top w:w="28" w:type="dxa"/>
              <w:left w:w="28" w:type="dxa"/>
              <w:bottom w:w="28" w:type="dxa"/>
              <w:right w:w="28" w:type="dxa"/>
            </w:tcMar>
            <w:vAlign w:val="center"/>
          </w:tcPr>
          <w:p w14:paraId="4F6FDA7E"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111DEBD1"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43EC74D0"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权利义务</w:t>
            </w:r>
          </w:p>
        </w:tc>
        <w:tc>
          <w:tcPr>
            <w:tcW w:w="6585" w:type="dxa"/>
            <w:tcMar>
              <w:top w:w="28" w:type="dxa"/>
              <w:left w:w="28" w:type="dxa"/>
              <w:bottom w:w="28" w:type="dxa"/>
              <w:right w:w="28" w:type="dxa"/>
            </w:tcMar>
            <w:vAlign w:val="center"/>
          </w:tcPr>
          <w:p w14:paraId="614A18C4"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响应文件中的相关承诺符合或优于第四章“合同条款及格式”规定。</w:t>
            </w:r>
          </w:p>
        </w:tc>
      </w:tr>
      <w:tr w:rsidR="00E1147A" w14:paraId="4B857138" w14:textId="77777777">
        <w:trPr>
          <w:trHeight w:val="624"/>
          <w:jc w:val="center"/>
        </w:trPr>
        <w:tc>
          <w:tcPr>
            <w:tcW w:w="564" w:type="dxa"/>
            <w:vMerge/>
            <w:tcMar>
              <w:top w:w="28" w:type="dxa"/>
              <w:left w:w="28" w:type="dxa"/>
              <w:bottom w:w="28" w:type="dxa"/>
              <w:right w:w="28" w:type="dxa"/>
            </w:tcMar>
            <w:vAlign w:val="center"/>
          </w:tcPr>
          <w:p w14:paraId="3F694605"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44AFF5AC"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2D70A8BE"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技术标准和要求</w:t>
            </w:r>
          </w:p>
        </w:tc>
        <w:tc>
          <w:tcPr>
            <w:tcW w:w="6585" w:type="dxa"/>
            <w:tcMar>
              <w:top w:w="28" w:type="dxa"/>
              <w:left w:w="28" w:type="dxa"/>
              <w:bottom w:w="28" w:type="dxa"/>
              <w:right w:w="28" w:type="dxa"/>
            </w:tcMar>
            <w:vAlign w:val="center"/>
          </w:tcPr>
          <w:p w14:paraId="56065205"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符合第五章“服务标准及要求”规定。</w:t>
            </w:r>
          </w:p>
        </w:tc>
      </w:tr>
      <w:tr w:rsidR="00E1147A" w14:paraId="5185E59A" w14:textId="77777777">
        <w:trPr>
          <w:trHeight w:val="624"/>
          <w:jc w:val="center"/>
        </w:trPr>
        <w:tc>
          <w:tcPr>
            <w:tcW w:w="564" w:type="dxa"/>
            <w:vMerge/>
            <w:tcMar>
              <w:top w:w="28" w:type="dxa"/>
              <w:left w:w="28" w:type="dxa"/>
              <w:bottom w:w="28" w:type="dxa"/>
              <w:right w:w="28" w:type="dxa"/>
            </w:tcMar>
            <w:vAlign w:val="center"/>
          </w:tcPr>
          <w:p w14:paraId="59553E4B" w14:textId="77777777" w:rsidR="00E1147A" w:rsidRDefault="00E1147A">
            <w:pPr>
              <w:spacing w:line="360" w:lineRule="auto"/>
              <w:jc w:val="center"/>
              <w:rPr>
                <w:rFonts w:ascii="宋体" w:hAnsi="宋体" w:cs="宋体" w:hint="eastAsia"/>
                <w:sz w:val="21"/>
                <w:szCs w:val="21"/>
              </w:rPr>
            </w:pPr>
          </w:p>
        </w:tc>
        <w:tc>
          <w:tcPr>
            <w:tcW w:w="1010" w:type="dxa"/>
            <w:vMerge/>
            <w:tcMar>
              <w:top w:w="28" w:type="dxa"/>
              <w:left w:w="28" w:type="dxa"/>
              <w:bottom w:w="28" w:type="dxa"/>
              <w:right w:w="28" w:type="dxa"/>
            </w:tcMar>
            <w:vAlign w:val="center"/>
          </w:tcPr>
          <w:p w14:paraId="3643B1FE"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5E102295" w14:textId="77777777" w:rsidR="00E1147A" w:rsidRDefault="00000000">
            <w:pPr>
              <w:spacing w:before="100" w:beforeAutospacing="1" w:after="100" w:afterAutospacing="1" w:line="360" w:lineRule="auto"/>
              <w:jc w:val="center"/>
              <w:rPr>
                <w:rFonts w:ascii="宋体" w:hAnsi="宋体" w:cs="宋体" w:hint="eastAsia"/>
                <w:sz w:val="21"/>
                <w:szCs w:val="21"/>
              </w:rPr>
            </w:pPr>
            <w:proofErr w:type="gramStart"/>
            <w:r>
              <w:rPr>
                <w:rFonts w:ascii="宋体" w:hAnsi="宋体" w:cs="宋体" w:hint="eastAsia"/>
                <w:sz w:val="21"/>
                <w:szCs w:val="21"/>
              </w:rPr>
              <w:t>否决磋商</w:t>
            </w:r>
            <w:proofErr w:type="gramEnd"/>
            <w:r>
              <w:rPr>
                <w:rFonts w:ascii="宋体" w:hAnsi="宋体" w:cs="宋体" w:hint="eastAsia"/>
                <w:sz w:val="21"/>
                <w:szCs w:val="21"/>
              </w:rPr>
              <w:t>条件</w:t>
            </w:r>
          </w:p>
        </w:tc>
        <w:tc>
          <w:tcPr>
            <w:tcW w:w="6585" w:type="dxa"/>
            <w:tcMar>
              <w:top w:w="28" w:type="dxa"/>
              <w:left w:w="28" w:type="dxa"/>
              <w:bottom w:w="28" w:type="dxa"/>
              <w:right w:w="28" w:type="dxa"/>
            </w:tcMar>
            <w:vAlign w:val="center"/>
          </w:tcPr>
          <w:p w14:paraId="2C0B88A5"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符合第三章“评审办法”附件B的规定。</w:t>
            </w:r>
          </w:p>
        </w:tc>
      </w:tr>
      <w:tr w:rsidR="00E1147A" w14:paraId="0A0B4FC3" w14:textId="77777777">
        <w:trPr>
          <w:trHeight w:val="340"/>
          <w:jc w:val="center"/>
        </w:trPr>
        <w:tc>
          <w:tcPr>
            <w:tcW w:w="1574" w:type="dxa"/>
            <w:gridSpan w:val="2"/>
            <w:tcMar>
              <w:top w:w="28" w:type="dxa"/>
              <w:left w:w="28" w:type="dxa"/>
              <w:bottom w:w="28" w:type="dxa"/>
              <w:right w:w="28" w:type="dxa"/>
            </w:tcMar>
            <w:vAlign w:val="center"/>
          </w:tcPr>
          <w:p w14:paraId="18C61F9C"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b/>
                <w:sz w:val="21"/>
                <w:szCs w:val="21"/>
              </w:rPr>
              <w:t>条款号</w:t>
            </w:r>
          </w:p>
        </w:tc>
        <w:tc>
          <w:tcPr>
            <w:tcW w:w="1611" w:type="dxa"/>
            <w:tcMar>
              <w:top w:w="28" w:type="dxa"/>
              <w:left w:w="28" w:type="dxa"/>
              <w:bottom w:w="28" w:type="dxa"/>
              <w:right w:w="28" w:type="dxa"/>
            </w:tcMar>
            <w:vAlign w:val="center"/>
          </w:tcPr>
          <w:p w14:paraId="03B77546"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b/>
                <w:sz w:val="21"/>
                <w:szCs w:val="21"/>
              </w:rPr>
              <w:t>条款内容</w:t>
            </w:r>
          </w:p>
        </w:tc>
        <w:tc>
          <w:tcPr>
            <w:tcW w:w="6585" w:type="dxa"/>
            <w:tcMar>
              <w:top w:w="28" w:type="dxa"/>
              <w:left w:w="28" w:type="dxa"/>
              <w:bottom w:w="28" w:type="dxa"/>
              <w:right w:w="28" w:type="dxa"/>
            </w:tcMar>
            <w:vAlign w:val="center"/>
          </w:tcPr>
          <w:p w14:paraId="301AAA7D"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b/>
                <w:sz w:val="21"/>
                <w:szCs w:val="21"/>
              </w:rPr>
              <w:t>编列内容</w:t>
            </w:r>
          </w:p>
        </w:tc>
      </w:tr>
      <w:tr w:rsidR="00E1147A" w14:paraId="54E008EB" w14:textId="77777777">
        <w:trPr>
          <w:trHeight w:val="340"/>
          <w:jc w:val="center"/>
        </w:trPr>
        <w:tc>
          <w:tcPr>
            <w:tcW w:w="1574" w:type="dxa"/>
            <w:gridSpan w:val="2"/>
            <w:tcMar>
              <w:top w:w="28" w:type="dxa"/>
              <w:left w:w="28" w:type="dxa"/>
              <w:bottom w:w="28" w:type="dxa"/>
              <w:right w:w="28" w:type="dxa"/>
            </w:tcMar>
            <w:vAlign w:val="center"/>
          </w:tcPr>
          <w:p w14:paraId="6EFF90DA"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2.2.1</w:t>
            </w:r>
          </w:p>
        </w:tc>
        <w:tc>
          <w:tcPr>
            <w:tcW w:w="1611" w:type="dxa"/>
            <w:tcMar>
              <w:top w:w="28" w:type="dxa"/>
              <w:left w:w="28" w:type="dxa"/>
              <w:bottom w:w="28" w:type="dxa"/>
              <w:right w:w="28" w:type="dxa"/>
            </w:tcMar>
            <w:vAlign w:val="center"/>
          </w:tcPr>
          <w:p w14:paraId="5D64F10E" w14:textId="77777777" w:rsidR="00E1147A" w:rsidRDefault="00000000">
            <w:pPr>
              <w:adjustRightInd w:val="0"/>
              <w:snapToGrid w:val="0"/>
              <w:spacing w:line="360" w:lineRule="auto"/>
              <w:jc w:val="center"/>
              <w:rPr>
                <w:rFonts w:ascii="宋体" w:hAnsi="宋体" w:cs="宋体" w:hint="eastAsia"/>
                <w:b/>
                <w:sz w:val="21"/>
                <w:szCs w:val="21"/>
              </w:rPr>
            </w:pPr>
            <w:r>
              <w:rPr>
                <w:rFonts w:ascii="宋体" w:hAnsi="宋体" w:cs="宋体" w:hint="eastAsia"/>
                <w:sz w:val="21"/>
                <w:szCs w:val="21"/>
              </w:rPr>
              <w:t>评分办法及分值</w:t>
            </w:r>
          </w:p>
        </w:tc>
        <w:tc>
          <w:tcPr>
            <w:tcW w:w="6585" w:type="dxa"/>
            <w:tcMar>
              <w:top w:w="28" w:type="dxa"/>
              <w:left w:w="28" w:type="dxa"/>
              <w:bottom w:w="28" w:type="dxa"/>
              <w:right w:w="28" w:type="dxa"/>
            </w:tcMar>
            <w:vAlign w:val="center"/>
          </w:tcPr>
          <w:p w14:paraId="04809BA7" w14:textId="77777777" w:rsidR="00E1147A" w:rsidRDefault="00000000">
            <w:pPr>
              <w:adjustRightInd w:val="0"/>
              <w:snapToGrid w:val="0"/>
              <w:spacing w:line="360" w:lineRule="auto"/>
              <w:rPr>
                <w:rFonts w:ascii="宋体" w:hAnsi="宋体" w:cs="宋体" w:hint="eastAsia"/>
                <w:b/>
                <w:sz w:val="21"/>
                <w:szCs w:val="21"/>
                <w:lang w:bidi="en-US"/>
              </w:rPr>
            </w:pPr>
            <w:r>
              <w:rPr>
                <w:rFonts w:ascii="宋体" w:hAnsi="宋体" w:cs="宋体" w:hint="eastAsia"/>
                <w:sz w:val="21"/>
                <w:szCs w:val="21"/>
              </w:rPr>
              <w:t>本项目采用综合评估打分法，其中：技术部分70分；商务部分30分。</w:t>
            </w:r>
          </w:p>
        </w:tc>
      </w:tr>
      <w:tr w:rsidR="00E1147A" w14:paraId="2A2722CD" w14:textId="77777777">
        <w:trPr>
          <w:trHeight w:val="340"/>
          <w:jc w:val="center"/>
        </w:trPr>
        <w:tc>
          <w:tcPr>
            <w:tcW w:w="1574" w:type="dxa"/>
            <w:gridSpan w:val="2"/>
            <w:tcMar>
              <w:top w:w="28" w:type="dxa"/>
              <w:left w:w="28" w:type="dxa"/>
              <w:bottom w:w="28" w:type="dxa"/>
              <w:right w:w="28" w:type="dxa"/>
            </w:tcMar>
            <w:vAlign w:val="center"/>
          </w:tcPr>
          <w:p w14:paraId="31C30281"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条款号</w:t>
            </w:r>
          </w:p>
        </w:tc>
        <w:tc>
          <w:tcPr>
            <w:tcW w:w="1611" w:type="dxa"/>
            <w:tcMar>
              <w:top w:w="28" w:type="dxa"/>
              <w:left w:w="28" w:type="dxa"/>
              <w:bottom w:w="28" w:type="dxa"/>
              <w:right w:w="28" w:type="dxa"/>
            </w:tcMar>
            <w:vAlign w:val="center"/>
          </w:tcPr>
          <w:p w14:paraId="2143CE41"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评分因素</w:t>
            </w:r>
          </w:p>
        </w:tc>
        <w:tc>
          <w:tcPr>
            <w:tcW w:w="6585" w:type="dxa"/>
            <w:tcMar>
              <w:top w:w="28" w:type="dxa"/>
              <w:left w:w="28" w:type="dxa"/>
              <w:bottom w:w="28" w:type="dxa"/>
              <w:right w:w="28" w:type="dxa"/>
            </w:tcMar>
            <w:vAlign w:val="center"/>
          </w:tcPr>
          <w:p w14:paraId="414C60B7"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评分标准</w:t>
            </w:r>
          </w:p>
        </w:tc>
      </w:tr>
      <w:tr w:rsidR="00E1147A" w14:paraId="6718E0BF" w14:textId="77777777">
        <w:trPr>
          <w:trHeight w:val="340"/>
          <w:jc w:val="center"/>
        </w:trPr>
        <w:tc>
          <w:tcPr>
            <w:tcW w:w="1574" w:type="dxa"/>
            <w:gridSpan w:val="2"/>
            <w:vMerge w:val="restart"/>
            <w:tcMar>
              <w:top w:w="28" w:type="dxa"/>
              <w:left w:w="28" w:type="dxa"/>
              <w:bottom w:w="28" w:type="dxa"/>
              <w:right w:w="28" w:type="dxa"/>
            </w:tcMar>
            <w:vAlign w:val="center"/>
          </w:tcPr>
          <w:p w14:paraId="3A6ECF8A"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2.2.2技术部分评审标准（70分）</w:t>
            </w:r>
          </w:p>
        </w:tc>
        <w:tc>
          <w:tcPr>
            <w:tcW w:w="1611" w:type="dxa"/>
            <w:tcMar>
              <w:top w:w="28" w:type="dxa"/>
              <w:left w:w="28" w:type="dxa"/>
              <w:bottom w:w="28" w:type="dxa"/>
              <w:right w:w="28" w:type="dxa"/>
            </w:tcMar>
            <w:vAlign w:val="center"/>
          </w:tcPr>
          <w:p w14:paraId="481CBC65" w14:textId="77777777" w:rsidR="00E1147A" w:rsidRDefault="00000000">
            <w:pPr>
              <w:spacing w:line="360" w:lineRule="auto"/>
              <w:jc w:val="center"/>
              <w:rPr>
                <w:rFonts w:ascii="宋体" w:hAnsi="宋体" w:cs="宋体" w:hint="eastAsia"/>
                <w:b/>
                <w:bCs/>
                <w:sz w:val="21"/>
                <w:szCs w:val="21"/>
              </w:rPr>
            </w:pPr>
            <w:proofErr w:type="gramStart"/>
            <w:r>
              <w:rPr>
                <w:rFonts w:ascii="宋体" w:hAnsi="宋体" w:cs="宋体" w:hint="eastAsia"/>
                <w:b/>
                <w:bCs/>
                <w:color w:val="000000" w:themeColor="text1"/>
                <w:sz w:val="21"/>
                <w:szCs w:val="21"/>
              </w:rPr>
              <w:t>维保方案</w:t>
            </w:r>
            <w:proofErr w:type="gramEnd"/>
            <w:r>
              <w:rPr>
                <w:rFonts w:ascii="宋体" w:hAnsi="宋体" w:cs="宋体" w:hint="eastAsia"/>
                <w:b/>
                <w:bCs/>
                <w:color w:val="000000" w:themeColor="text1"/>
                <w:sz w:val="21"/>
                <w:szCs w:val="21"/>
              </w:rPr>
              <w:t>评审（满分24分）</w:t>
            </w:r>
          </w:p>
        </w:tc>
        <w:tc>
          <w:tcPr>
            <w:tcW w:w="6585" w:type="dxa"/>
            <w:tcMar>
              <w:top w:w="28" w:type="dxa"/>
              <w:left w:w="28" w:type="dxa"/>
              <w:bottom w:w="28" w:type="dxa"/>
              <w:right w:w="28" w:type="dxa"/>
            </w:tcMar>
            <w:vAlign w:val="center"/>
          </w:tcPr>
          <w:p w14:paraId="117451AD" w14:textId="77777777" w:rsidR="00E1147A" w:rsidRDefault="00000000">
            <w:pPr>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第一档次（17-24分）：</w:t>
            </w:r>
            <w:proofErr w:type="gramStart"/>
            <w:r>
              <w:rPr>
                <w:rFonts w:ascii="宋体" w:hAnsi="宋体" w:cs="宋体" w:hint="eastAsia"/>
                <w:color w:val="000000" w:themeColor="text1"/>
                <w:sz w:val="21"/>
                <w:szCs w:val="21"/>
              </w:rPr>
              <w:t>完全响应</w:t>
            </w:r>
            <w:proofErr w:type="gramEnd"/>
            <w:r>
              <w:rPr>
                <w:rFonts w:ascii="宋体" w:hAnsi="宋体" w:cs="宋体" w:hint="eastAsia"/>
                <w:color w:val="000000" w:themeColor="text1"/>
                <w:sz w:val="21"/>
                <w:szCs w:val="21"/>
              </w:rPr>
              <w:t>项目技术要求，维修实施方案保证措施针对性强，服务质量、安全保障措施承诺全面、详细，且有明确的违约责任承诺；</w:t>
            </w:r>
          </w:p>
          <w:p w14:paraId="366E0B4D" w14:textId="77777777" w:rsidR="00E1147A" w:rsidRDefault="00000000">
            <w:pPr>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第二档次（7-16分）：响应项目技术要求，维修实施方案、保证措施针对性一般，服务质量、安全保障措施承诺全面，有违约责任承诺；</w:t>
            </w:r>
          </w:p>
          <w:p w14:paraId="36B45E51" w14:textId="77777777" w:rsidR="00E1147A" w:rsidRDefault="00000000">
            <w:pPr>
              <w:adjustRightInd w:val="0"/>
              <w:snapToGrid w:val="0"/>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第三档次（1-6分）：维修实施方案、保证措施针对性一般，实施本项目采用的设备设施完善，服务质量、安全保障措施承诺较差，无违约责任承诺；</w:t>
            </w:r>
          </w:p>
          <w:p w14:paraId="40931EFF" w14:textId="77777777" w:rsidR="00E1147A" w:rsidRDefault="00000000">
            <w:pPr>
              <w:spacing w:line="360" w:lineRule="auto"/>
              <w:rPr>
                <w:rFonts w:ascii="宋体" w:hAnsi="宋体" w:cs="宋体" w:hint="eastAsia"/>
                <w:sz w:val="21"/>
                <w:szCs w:val="21"/>
              </w:rPr>
            </w:pPr>
            <w:r>
              <w:rPr>
                <w:rFonts w:ascii="宋体" w:hAnsi="宋体" w:cs="宋体" w:hint="eastAsia"/>
                <w:b/>
                <w:bCs/>
                <w:color w:val="000000" w:themeColor="text1"/>
                <w:sz w:val="21"/>
                <w:szCs w:val="21"/>
              </w:rPr>
              <w:t>注：未提供维修方案的不得分。</w:t>
            </w:r>
          </w:p>
        </w:tc>
      </w:tr>
      <w:tr w:rsidR="00E1147A" w14:paraId="352EB5FC" w14:textId="77777777">
        <w:trPr>
          <w:trHeight w:val="340"/>
          <w:jc w:val="center"/>
        </w:trPr>
        <w:tc>
          <w:tcPr>
            <w:tcW w:w="1574" w:type="dxa"/>
            <w:gridSpan w:val="2"/>
            <w:vMerge/>
            <w:tcMar>
              <w:top w:w="28" w:type="dxa"/>
              <w:left w:w="28" w:type="dxa"/>
              <w:bottom w:w="28" w:type="dxa"/>
              <w:right w:w="28" w:type="dxa"/>
            </w:tcMar>
            <w:vAlign w:val="center"/>
          </w:tcPr>
          <w:p w14:paraId="4072DD7F"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11A83060" w14:textId="77777777" w:rsidR="00E1147A" w:rsidRDefault="00000000">
            <w:pPr>
              <w:spacing w:line="360" w:lineRule="auto"/>
              <w:jc w:val="center"/>
              <w:rPr>
                <w:rFonts w:ascii="宋体" w:hAnsi="宋体" w:cs="宋体" w:hint="eastAsia"/>
                <w:b/>
                <w:bCs/>
                <w:sz w:val="21"/>
                <w:szCs w:val="21"/>
              </w:rPr>
            </w:pPr>
            <w:r>
              <w:rPr>
                <w:rFonts w:ascii="宋体" w:hAnsi="宋体" w:cs="宋体" w:hint="eastAsia"/>
                <w:b/>
                <w:bCs/>
                <w:color w:val="000000" w:themeColor="text1"/>
                <w:sz w:val="21"/>
                <w:szCs w:val="21"/>
              </w:rPr>
              <w:t>响应时间及违约承诺（满分15分）</w:t>
            </w:r>
          </w:p>
        </w:tc>
        <w:tc>
          <w:tcPr>
            <w:tcW w:w="6585" w:type="dxa"/>
            <w:tcMar>
              <w:top w:w="28" w:type="dxa"/>
              <w:left w:w="28" w:type="dxa"/>
              <w:bottom w:w="28" w:type="dxa"/>
              <w:right w:w="28" w:type="dxa"/>
            </w:tcMar>
            <w:vAlign w:val="center"/>
          </w:tcPr>
          <w:p w14:paraId="7C54812D" w14:textId="77777777" w:rsidR="00E1147A" w:rsidRDefault="00000000">
            <w:pPr>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根据各供应商到达现场时间及违约承诺进行横向比较，按以下档次进行打分。</w:t>
            </w:r>
          </w:p>
          <w:p w14:paraId="50ECA54A" w14:textId="77777777" w:rsidR="00E1147A" w:rsidRDefault="00000000">
            <w:pPr>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第一档次（11-15分）：供应商响应速度最快，时间最短，有明确的违约责任承诺；</w:t>
            </w:r>
          </w:p>
          <w:p w14:paraId="218DF129" w14:textId="77777777" w:rsidR="00E1147A" w:rsidRDefault="00000000">
            <w:pPr>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第二档次（6-10分）：供应商响应速度快，时间较短，有违约责任承诺；</w:t>
            </w:r>
          </w:p>
          <w:p w14:paraId="5D696D3C" w14:textId="77777777" w:rsidR="00E1147A" w:rsidRDefault="00000000">
            <w:pPr>
              <w:spacing w:line="360" w:lineRule="auto"/>
              <w:rPr>
                <w:rFonts w:ascii="宋体" w:hAnsi="宋体" w:cs="宋体" w:hint="eastAsia"/>
                <w:color w:val="000000" w:themeColor="text1"/>
                <w:sz w:val="21"/>
                <w:szCs w:val="21"/>
              </w:rPr>
            </w:pPr>
            <w:r>
              <w:rPr>
                <w:rFonts w:ascii="宋体" w:hAnsi="宋体" w:cs="宋体" w:hint="eastAsia"/>
                <w:color w:val="000000" w:themeColor="text1"/>
                <w:sz w:val="21"/>
                <w:szCs w:val="21"/>
              </w:rPr>
              <w:t>第三档次（1-5分）：供应商响应速度慢，时间较长，有违约责任承诺；</w:t>
            </w:r>
          </w:p>
          <w:p w14:paraId="3090919B" w14:textId="77777777" w:rsidR="00E1147A" w:rsidRDefault="00000000">
            <w:pPr>
              <w:spacing w:line="360" w:lineRule="auto"/>
              <w:rPr>
                <w:rFonts w:ascii="宋体" w:hAnsi="宋体" w:cs="宋体" w:hint="eastAsia"/>
                <w:sz w:val="21"/>
                <w:szCs w:val="21"/>
              </w:rPr>
            </w:pPr>
            <w:r>
              <w:rPr>
                <w:rFonts w:ascii="宋体" w:hAnsi="宋体" w:cs="宋体" w:hint="eastAsia"/>
                <w:b/>
                <w:bCs/>
                <w:color w:val="000000" w:themeColor="text1"/>
                <w:sz w:val="21"/>
                <w:szCs w:val="21"/>
              </w:rPr>
              <w:t>注：无到达现场时间承诺的不得分，无违约承诺的不得分。</w:t>
            </w:r>
          </w:p>
        </w:tc>
      </w:tr>
      <w:tr w:rsidR="00E1147A" w14:paraId="79CDEDC2" w14:textId="77777777">
        <w:trPr>
          <w:trHeight w:val="340"/>
          <w:jc w:val="center"/>
        </w:trPr>
        <w:tc>
          <w:tcPr>
            <w:tcW w:w="1574" w:type="dxa"/>
            <w:gridSpan w:val="2"/>
            <w:vMerge/>
            <w:tcMar>
              <w:top w:w="28" w:type="dxa"/>
              <w:left w:w="28" w:type="dxa"/>
              <w:bottom w:w="28" w:type="dxa"/>
              <w:right w:w="28" w:type="dxa"/>
            </w:tcMar>
            <w:vAlign w:val="center"/>
          </w:tcPr>
          <w:p w14:paraId="5C0853BF"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4681A000" w14:textId="77777777" w:rsidR="00E1147A"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服务承诺、质量承诺及保证措施</w:t>
            </w:r>
          </w:p>
          <w:p w14:paraId="75E40321" w14:textId="77777777" w:rsidR="00E1147A"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（满分15分）</w:t>
            </w:r>
          </w:p>
        </w:tc>
        <w:tc>
          <w:tcPr>
            <w:tcW w:w="6585" w:type="dxa"/>
            <w:tcMar>
              <w:top w:w="28" w:type="dxa"/>
              <w:left w:w="28" w:type="dxa"/>
              <w:bottom w:w="28" w:type="dxa"/>
              <w:right w:w="28" w:type="dxa"/>
            </w:tcMar>
            <w:vAlign w:val="center"/>
          </w:tcPr>
          <w:p w14:paraId="4758EEBE" w14:textId="77777777" w:rsidR="00E1147A" w:rsidRDefault="00000000">
            <w:pPr>
              <w:spacing w:line="360" w:lineRule="auto"/>
              <w:contextualSpacing/>
              <w:rPr>
                <w:rFonts w:ascii="宋体" w:hAnsi="宋体" w:cs="宋体" w:hint="eastAsia"/>
                <w:sz w:val="21"/>
                <w:szCs w:val="21"/>
              </w:rPr>
            </w:pPr>
            <w:r>
              <w:rPr>
                <w:rFonts w:ascii="宋体" w:hAnsi="宋体" w:cs="宋体" w:hint="eastAsia"/>
                <w:sz w:val="21"/>
                <w:szCs w:val="21"/>
              </w:rPr>
              <w:t>第一档次（11-15分）：服务承诺、质量承诺及保证措施，满足采购人要求且有具体的违约责任承诺，对保证措施有阐述，且具体可行；</w:t>
            </w:r>
          </w:p>
          <w:p w14:paraId="39CBBC46" w14:textId="77777777" w:rsidR="00E1147A" w:rsidRDefault="00000000">
            <w:pPr>
              <w:spacing w:line="360" w:lineRule="auto"/>
              <w:contextualSpacing/>
              <w:rPr>
                <w:rFonts w:ascii="宋体" w:hAnsi="宋体" w:cs="宋体" w:hint="eastAsia"/>
                <w:sz w:val="21"/>
                <w:szCs w:val="21"/>
              </w:rPr>
            </w:pPr>
            <w:r>
              <w:rPr>
                <w:rFonts w:ascii="宋体" w:hAnsi="宋体" w:cs="宋体" w:hint="eastAsia"/>
                <w:sz w:val="21"/>
                <w:szCs w:val="21"/>
              </w:rPr>
              <w:t>第二档次（6-10分）：服务承诺、质量承诺及保证措施基本满足业主单位要求且有具体的违约责任承诺，保证措施基本满足要求；</w:t>
            </w:r>
          </w:p>
          <w:p w14:paraId="5802ADAF" w14:textId="77777777" w:rsidR="00E1147A" w:rsidRDefault="00000000">
            <w:pPr>
              <w:tabs>
                <w:tab w:val="left" w:pos="4321"/>
              </w:tabs>
              <w:spacing w:line="360" w:lineRule="auto"/>
              <w:contextualSpacing/>
              <w:rPr>
                <w:rFonts w:ascii="宋体" w:hAnsi="宋体" w:cs="宋体" w:hint="eastAsia"/>
                <w:sz w:val="21"/>
                <w:szCs w:val="21"/>
              </w:rPr>
            </w:pPr>
            <w:r>
              <w:rPr>
                <w:rFonts w:ascii="宋体" w:hAnsi="宋体" w:cs="宋体" w:hint="eastAsia"/>
                <w:sz w:val="21"/>
                <w:szCs w:val="21"/>
              </w:rPr>
              <w:t>第三档次（1-5分）：服务承诺、质量承诺及保证措施部分内容不合理、内容空洞、缺乏针对性，不能满足项目需求；</w:t>
            </w:r>
          </w:p>
        </w:tc>
      </w:tr>
      <w:tr w:rsidR="00E1147A" w14:paraId="60844816" w14:textId="77777777">
        <w:trPr>
          <w:trHeight w:val="340"/>
          <w:jc w:val="center"/>
        </w:trPr>
        <w:tc>
          <w:tcPr>
            <w:tcW w:w="1574" w:type="dxa"/>
            <w:gridSpan w:val="2"/>
            <w:vMerge/>
            <w:tcMar>
              <w:top w:w="28" w:type="dxa"/>
              <w:left w:w="28" w:type="dxa"/>
              <w:bottom w:w="28" w:type="dxa"/>
              <w:right w:w="28" w:type="dxa"/>
            </w:tcMar>
            <w:vAlign w:val="center"/>
          </w:tcPr>
          <w:p w14:paraId="6C272DD9"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3616E022" w14:textId="77777777" w:rsidR="00E1147A"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项目实施团队</w:t>
            </w:r>
          </w:p>
          <w:p w14:paraId="26A14D66" w14:textId="77777777" w:rsidR="00E1147A" w:rsidRDefault="00000000">
            <w:pPr>
              <w:spacing w:line="360" w:lineRule="auto"/>
              <w:jc w:val="center"/>
              <w:rPr>
                <w:rFonts w:ascii="宋体" w:hAnsi="宋体" w:cs="宋体" w:hint="eastAsia"/>
                <w:bCs/>
                <w:sz w:val="21"/>
                <w:szCs w:val="21"/>
              </w:rPr>
            </w:pPr>
            <w:r>
              <w:rPr>
                <w:rFonts w:ascii="宋体" w:hAnsi="宋体" w:cs="宋体" w:hint="eastAsia"/>
                <w:b/>
                <w:bCs/>
                <w:sz w:val="21"/>
                <w:szCs w:val="21"/>
              </w:rPr>
              <w:t>（满分10分）</w:t>
            </w:r>
          </w:p>
        </w:tc>
        <w:tc>
          <w:tcPr>
            <w:tcW w:w="6585" w:type="dxa"/>
            <w:tcMar>
              <w:top w:w="28" w:type="dxa"/>
              <w:left w:w="28" w:type="dxa"/>
              <w:bottom w:w="28" w:type="dxa"/>
              <w:right w:w="28" w:type="dxa"/>
            </w:tcMar>
            <w:vAlign w:val="center"/>
          </w:tcPr>
          <w:p w14:paraId="1522FBC1" w14:textId="77777777" w:rsidR="00E1147A" w:rsidRDefault="00000000">
            <w:pPr>
              <w:spacing w:line="360" w:lineRule="auto"/>
              <w:contextualSpacing/>
              <w:rPr>
                <w:rFonts w:ascii="宋体" w:hAnsi="宋体" w:cs="宋体" w:hint="eastAsia"/>
                <w:sz w:val="21"/>
                <w:szCs w:val="21"/>
              </w:rPr>
            </w:pPr>
            <w:r>
              <w:rPr>
                <w:rFonts w:ascii="宋体" w:hAnsi="宋体" w:cs="宋体" w:hint="eastAsia"/>
                <w:sz w:val="21"/>
                <w:szCs w:val="21"/>
              </w:rPr>
              <w:t>第一档次（8-10分）：项目实施团队专业配置齐全、分工明确、实施经验丰富，完全满足项目需求；</w:t>
            </w:r>
          </w:p>
          <w:p w14:paraId="7A20C957" w14:textId="77777777" w:rsidR="00E1147A" w:rsidRDefault="00000000">
            <w:pPr>
              <w:spacing w:line="360" w:lineRule="auto"/>
              <w:contextualSpacing/>
              <w:rPr>
                <w:rFonts w:ascii="宋体" w:hAnsi="宋体" w:cs="宋体" w:hint="eastAsia"/>
                <w:sz w:val="21"/>
                <w:szCs w:val="21"/>
              </w:rPr>
            </w:pPr>
            <w:r>
              <w:rPr>
                <w:rFonts w:ascii="宋体" w:hAnsi="宋体" w:cs="宋体" w:hint="eastAsia"/>
                <w:sz w:val="21"/>
                <w:szCs w:val="21"/>
              </w:rPr>
              <w:lastRenderedPageBreak/>
              <w:t>第二档次（4-7分）：项目实施团队专业配置齐全、分工明确、有实施经验，基本满足项目需求；</w:t>
            </w:r>
          </w:p>
          <w:p w14:paraId="56D91194" w14:textId="77777777" w:rsidR="00E1147A" w:rsidRDefault="00000000">
            <w:pPr>
              <w:spacing w:line="360" w:lineRule="auto"/>
              <w:contextualSpacing/>
              <w:rPr>
                <w:rFonts w:ascii="宋体" w:hAnsi="宋体" w:cs="宋体" w:hint="eastAsia"/>
                <w:sz w:val="21"/>
                <w:szCs w:val="21"/>
              </w:rPr>
            </w:pPr>
            <w:r>
              <w:rPr>
                <w:rFonts w:ascii="宋体" w:hAnsi="宋体" w:cs="宋体" w:hint="eastAsia"/>
                <w:sz w:val="21"/>
                <w:szCs w:val="21"/>
              </w:rPr>
              <w:t>第三档次（1-3分）：项目实施团队专业配置基本齐全、分工明确，对满足项目需求存在风险；</w:t>
            </w:r>
          </w:p>
        </w:tc>
      </w:tr>
      <w:tr w:rsidR="00E1147A" w14:paraId="5BB65D2B" w14:textId="77777777">
        <w:trPr>
          <w:trHeight w:val="340"/>
          <w:jc w:val="center"/>
        </w:trPr>
        <w:tc>
          <w:tcPr>
            <w:tcW w:w="1574" w:type="dxa"/>
            <w:gridSpan w:val="2"/>
            <w:vMerge/>
            <w:tcMar>
              <w:top w:w="28" w:type="dxa"/>
              <w:left w:w="28" w:type="dxa"/>
              <w:bottom w:w="28" w:type="dxa"/>
              <w:right w:w="28" w:type="dxa"/>
            </w:tcMar>
            <w:vAlign w:val="center"/>
          </w:tcPr>
          <w:p w14:paraId="4DCE4E5B" w14:textId="77777777" w:rsidR="00E1147A" w:rsidRDefault="00E1147A">
            <w:pPr>
              <w:spacing w:line="360" w:lineRule="auto"/>
              <w:jc w:val="center"/>
              <w:rPr>
                <w:rFonts w:ascii="宋体" w:hAnsi="宋体" w:cs="宋体" w:hint="eastAsia"/>
                <w:sz w:val="21"/>
                <w:szCs w:val="21"/>
              </w:rPr>
            </w:pPr>
          </w:p>
        </w:tc>
        <w:tc>
          <w:tcPr>
            <w:tcW w:w="1611" w:type="dxa"/>
            <w:tcMar>
              <w:top w:w="28" w:type="dxa"/>
              <w:left w:w="28" w:type="dxa"/>
              <w:bottom w:w="28" w:type="dxa"/>
              <w:right w:w="28" w:type="dxa"/>
            </w:tcMar>
            <w:vAlign w:val="center"/>
          </w:tcPr>
          <w:p w14:paraId="7EA0D524" w14:textId="77777777" w:rsidR="00E1147A"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类似业绩</w:t>
            </w:r>
          </w:p>
          <w:p w14:paraId="7B1DCF58" w14:textId="77777777" w:rsidR="00E1147A" w:rsidRDefault="00000000">
            <w:pPr>
              <w:spacing w:line="360" w:lineRule="auto"/>
              <w:jc w:val="center"/>
              <w:rPr>
                <w:rFonts w:ascii="宋体" w:hAnsi="宋体" w:cs="宋体" w:hint="eastAsia"/>
                <w:bCs/>
                <w:sz w:val="21"/>
                <w:szCs w:val="21"/>
              </w:rPr>
            </w:pPr>
            <w:r>
              <w:rPr>
                <w:rFonts w:ascii="宋体" w:hAnsi="宋体" w:cs="宋体" w:hint="eastAsia"/>
                <w:b/>
                <w:bCs/>
                <w:sz w:val="21"/>
                <w:szCs w:val="21"/>
              </w:rPr>
              <w:t>（满分6分）</w:t>
            </w:r>
          </w:p>
        </w:tc>
        <w:tc>
          <w:tcPr>
            <w:tcW w:w="6585" w:type="dxa"/>
            <w:tcMar>
              <w:top w:w="28" w:type="dxa"/>
              <w:left w:w="28" w:type="dxa"/>
              <w:bottom w:w="28" w:type="dxa"/>
              <w:right w:w="28" w:type="dxa"/>
            </w:tcMar>
          </w:tcPr>
          <w:p w14:paraId="41A85A2E"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供应商2021年以来承接过与本项目</w:t>
            </w:r>
            <w:r>
              <w:rPr>
                <w:rFonts w:ascii="宋体" w:hAnsi="宋体" w:cs="宋体" w:hint="eastAsia"/>
                <w:color w:val="000000"/>
                <w:sz w:val="21"/>
                <w:szCs w:val="21"/>
              </w:rPr>
              <w:t>类似的维修保养项目，</w:t>
            </w:r>
            <w:r>
              <w:rPr>
                <w:rFonts w:ascii="宋体" w:hAnsi="宋体" w:cs="宋体" w:hint="eastAsia"/>
                <w:sz w:val="21"/>
                <w:szCs w:val="21"/>
              </w:rPr>
              <w:t>每增加1个类似业绩的加2分，分数加满为止。</w:t>
            </w:r>
          </w:p>
          <w:p w14:paraId="7298703F" w14:textId="77777777" w:rsidR="00E1147A" w:rsidRDefault="00000000">
            <w:pPr>
              <w:spacing w:line="360" w:lineRule="auto"/>
              <w:rPr>
                <w:rFonts w:ascii="宋体" w:hAnsi="宋体" w:cs="宋体" w:hint="eastAsia"/>
                <w:b/>
                <w:bCs/>
                <w:color w:val="000000" w:themeColor="text1"/>
                <w:sz w:val="21"/>
                <w:szCs w:val="21"/>
              </w:rPr>
            </w:pPr>
            <w:r>
              <w:rPr>
                <w:rFonts w:ascii="宋体" w:hAnsi="宋体" w:cs="宋体" w:hint="eastAsia"/>
                <w:b/>
                <w:bCs/>
                <w:color w:val="000000" w:themeColor="text1"/>
                <w:sz w:val="21"/>
                <w:szCs w:val="21"/>
              </w:rPr>
              <w:t>(审查响应文件中的证明材料。类似业绩证明材料为合同协议书或中标（成交）通知书或业主出具的证明材料，须提供证明材料的原件扫描件。)</w:t>
            </w:r>
          </w:p>
          <w:p w14:paraId="5D172369" w14:textId="77777777" w:rsidR="00E1147A" w:rsidRDefault="00000000">
            <w:pPr>
              <w:spacing w:line="360" w:lineRule="auto"/>
              <w:rPr>
                <w:rFonts w:ascii="宋体" w:hAnsi="宋体" w:cs="宋体" w:hint="eastAsia"/>
                <w:sz w:val="21"/>
                <w:szCs w:val="21"/>
              </w:rPr>
            </w:pPr>
            <w:r>
              <w:rPr>
                <w:rFonts w:ascii="宋体" w:hAnsi="宋体" w:cs="宋体" w:hint="eastAsia"/>
                <w:b/>
                <w:bCs/>
                <w:sz w:val="21"/>
                <w:szCs w:val="21"/>
              </w:rPr>
              <w:t>（未提供证明材料的该项不得分）</w:t>
            </w:r>
            <w:r>
              <w:rPr>
                <w:rFonts w:ascii="宋体" w:hAnsi="宋体" w:cs="宋体" w:hint="eastAsia"/>
                <w:sz w:val="21"/>
                <w:szCs w:val="21"/>
              </w:rPr>
              <w:fldChar w:fldCharType="begin"/>
            </w:r>
            <w:r>
              <w:rPr>
                <w:rFonts w:ascii="宋体" w:hAnsi="宋体" w:cs="宋体" w:hint="eastAsia"/>
                <w:sz w:val="21"/>
                <w:szCs w:val="21"/>
              </w:rPr>
              <w:instrText xml:space="preserve"> AUTOTEXT  input207 \* MERGEFORMAT </w:instrText>
            </w:r>
            <w:r>
              <w:rPr>
                <w:rFonts w:ascii="宋体" w:hAnsi="宋体" w:cs="宋体" w:hint="eastAsia"/>
                <w:sz w:val="21"/>
                <w:szCs w:val="21"/>
              </w:rPr>
              <w:fldChar w:fldCharType="end"/>
            </w:r>
          </w:p>
        </w:tc>
      </w:tr>
      <w:tr w:rsidR="00E1147A" w14:paraId="0B0FB5F7" w14:textId="77777777">
        <w:trPr>
          <w:trHeight w:val="340"/>
          <w:jc w:val="center"/>
        </w:trPr>
        <w:tc>
          <w:tcPr>
            <w:tcW w:w="1574" w:type="dxa"/>
            <w:gridSpan w:val="2"/>
            <w:tcMar>
              <w:top w:w="28" w:type="dxa"/>
              <w:left w:w="28" w:type="dxa"/>
              <w:bottom w:w="28" w:type="dxa"/>
              <w:right w:w="28" w:type="dxa"/>
            </w:tcMar>
            <w:vAlign w:val="center"/>
          </w:tcPr>
          <w:p w14:paraId="7E211548"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2.2.2</w:t>
            </w:r>
          </w:p>
          <w:p w14:paraId="563A631E" w14:textId="77777777" w:rsidR="00E1147A" w:rsidRDefault="00000000">
            <w:pPr>
              <w:adjustRightInd w:val="0"/>
              <w:snapToGrid w:val="0"/>
              <w:spacing w:line="360" w:lineRule="auto"/>
              <w:jc w:val="center"/>
              <w:rPr>
                <w:rFonts w:ascii="宋体" w:hAnsi="宋体" w:cs="宋体" w:hint="eastAsia"/>
                <w:sz w:val="21"/>
                <w:szCs w:val="21"/>
              </w:rPr>
            </w:pPr>
            <w:r>
              <w:rPr>
                <w:rFonts w:ascii="宋体" w:hAnsi="宋体" w:cs="宋体" w:hint="eastAsia"/>
                <w:sz w:val="21"/>
                <w:szCs w:val="21"/>
              </w:rPr>
              <w:t>商务部分评分标准</w:t>
            </w:r>
          </w:p>
        </w:tc>
        <w:tc>
          <w:tcPr>
            <w:tcW w:w="1611" w:type="dxa"/>
            <w:tcMar>
              <w:top w:w="28" w:type="dxa"/>
              <w:left w:w="28" w:type="dxa"/>
              <w:bottom w:w="28" w:type="dxa"/>
              <w:right w:w="28" w:type="dxa"/>
            </w:tcMar>
            <w:vAlign w:val="center"/>
          </w:tcPr>
          <w:p w14:paraId="18F94866" w14:textId="77777777" w:rsidR="00E1147A" w:rsidRDefault="00000000">
            <w:pPr>
              <w:adjustRightInd w:val="0"/>
              <w:snapToGrid w:val="0"/>
              <w:spacing w:line="360" w:lineRule="auto"/>
              <w:jc w:val="center"/>
              <w:rPr>
                <w:rFonts w:ascii="宋体" w:hAnsi="宋体" w:cs="宋体" w:hint="eastAsia"/>
                <w:b/>
                <w:bCs/>
                <w:sz w:val="21"/>
                <w:szCs w:val="21"/>
              </w:rPr>
            </w:pPr>
            <w:r>
              <w:rPr>
                <w:rFonts w:ascii="宋体" w:hAnsi="宋体" w:cs="宋体" w:hint="eastAsia"/>
                <w:b/>
                <w:bCs/>
                <w:sz w:val="21"/>
                <w:szCs w:val="21"/>
              </w:rPr>
              <w:t>报价评审</w:t>
            </w:r>
          </w:p>
          <w:p w14:paraId="2E5B2402" w14:textId="77777777" w:rsidR="00E1147A" w:rsidRDefault="00000000">
            <w:pPr>
              <w:adjustRightInd w:val="0"/>
              <w:snapToGrid w:val="0"/>
              <w:spacing w:line="360" w:lineRule="auto"/>
              <w:jc w:val="center"/>
              <w:rPr>
                <w:rFonts w:ascii="宋体" w:hAnsi="宋体" w:cs="宋体" w:hint="eastAsia"/>
                <w:bCs/>
                <w:sz w:val="21"/>
                <w:szCs w:val="21"/>
              </w:rPr>
            </w:pPr>
            <w:r>
              <w:rPr>
                <w:rFonts w:ascii="宋体" w:hAnsi="宋体" w:cs="宋体" w:hint="eastAsia"/>
                <w:b/>
                <w:bCs/>
                <w:sz w:val="21"/>
                <w:szCs w:val="21"/>
              </w:rPr>
              <w:t>（满分30分）</w:t>
            </w:r>
          </w:p>
        </w:tc>
        <w:tc>
          <w:tcPr>
            <w:tcW w:w="6585" w:type="dxa"/>
            <w:tcMar>
              <w:top w:w="28" w:type="dxa"/>
              <w:left w:w="28" w:type="dxa"/>
              <w:bottom w:w="28" w:type="dxa"/>
              <w:right w:w="28" w:type="dxa"/>
            </w:tcMar>
            <w:vAlign w:val="center"/>
          </w:tcPr>
          <w:p w14:paraId="798127FB" w14:textId="77777777" w:rsidR="00E1147A" w:rsidRDefault="00000000">
            <w:pPr>
              <w:pStyle w:val="Normal1"/>
              <w:spacing w:line="360" w:lineRule="auto"/>
              <w:contextualSpacing/>
              <w:jc w:val="left"/>
              <w:rPr>
                <w:rFonts w:ascii="宋体" w:hAnsi="宋体" w:cs="宋体" w:hint="eastAsia"/>
                <w:b/>
                <w:bCs/>
                <w:sz w:val="21"/>
                <w:szCs w:val="21"/>
              </w:rPr>
            </w:pPr>
            <w:r>
              <w:rPr>
                <w:rFonts w:ascii="宋体" w:hAnsi="宋体" w:cs="宋体" w:hint="eastAsia"/>
                <w:b/>
                <w:bCs/>
                <w:sz w:val="21"/>
                <w:szCs w:val="21"/>
              </w:rPr>
              <w:t>以</w:t>
            </w:r>
            <w:r>
              <w:rPr>
                <w:rFonts w:ascii="宋体" w:hAnsi="宋体" w:cs="宋体" w:hint="eastAsia"/>
                <w:b/>
                <w:bCs/>
              </w:rPr>
              <w:t>通过初审后的所有有效供应商最终报价的最低价</w:t>
            </w:r>
            <w:r>
              <w:rPr>
                <w:rFonts w:ascii="宋体" w:hAnsi="宋体" w:cs="宋体" w:hint="eastAsia"/>
                <w:b/>
                <w:bCs/>
                <w:sz w:val="21"/>
                <w:szCs w:val="21"/>
              </w:rPr>
              <w:t>作为评标基准价，其价格分为满分。其他供应商的价格</w:t>
            </w:r>
            <w:proofErr w:type="gramStart"/>
            <w:r>
              <w:rPr>
                <w:rFonts w:ascii="宋体" w:hAnsi="宋体" w:cs="宋体" w:hint="eastAsia"/>
                <w:b/>
                <w:bCs/>
                <w:sz w:val="21"/>
                <w:szCs w:val="21"/>
              </w:rPr>
              <w:t>分统一</w:t>
            </w:r>
            <w:proofErr w:type="gramEnd"/>
            <w:r>
              <w:rPr>
                <w:rFonts w:ascii="宋体" w:hAnsi="宋体" w:cs="宋体" w:hint="eastAsia"/>
                <w:b/>
                <w:bCs/>
                <w:sz w:val="21"/>
                <w:szCs w:val="21"/>
              </w:rPr>
              <w:t>按照下列公式计算：</w:t>
            </w:r>
          </w:p>
          <w:p w14:paraId="6AE7BE6B" w14:textId="77777777" w:rsidR="00E1147A" w:rsidRDefault="00000000">
            <w:pPr>
              <w:pStyle w:val="Normal1"/>
              <w:spacing w:line="360" w:lineRule="auto"/>
              <w:contextualSpacing/>
              <w:jc w:val="left"/>
              <w:rPr>
                <w:rFonts w:ascii="宋体" w:hAnsi="宋体" w:cs="宋体" w:hint="eastAsia"/>
                <w:b/>
                <w:bCs/>
                <w:sz w:val="21"/>
                <w:szCs w:val="21"/>
              </w:rPr>
            </w:pPr>
            <w:r>
              <w:rPr>
                <w:rFonts w:ascii="宋体" w:hAnsi="宋体" w:cs="宋体" w:hint="eastAsia"/>
                <w:b/>
                <w:bCs/>
                <w:sz w:val="21"/>
                <w:szCs w:val="21"/>
              </w:rPr>
              <w:t>报价得分=（基准价/供应商所报最终报价）×30</w:t>
            </w:r>
          </w:p>
          <w:p w14:paraId="578100FC" w14:textId="77777777" w:rsidR="00E1147A" w:rsidRDefault="00000000">
            <w:pPr>
              <w:pStyle w:val="Normal1"/>
              <w:spacing w:line="360" w:lineRule="auto"/>
              <w:contextualSpacing/>
              <w:jc w:val="left"/>
              <w:rPr>
                <w:rFonts w:ascii="宋体" w:hAnsi="宋体" w:cs="宋体" w:hint="eastAsia"/>
                <w:b/>
                <w:bCs/>
                <w:sz w:val="21"/>
                <w:szCs w:val="21"/>
              </w:rPr>
            </w:pPr>
            <w:r>
              <w:rPr>
                <w:rFonts w:ascii="宋体" w:hAnsi="宋体" w:cs="宋体" w:hint="eastAsia"/>
                <w:b/>
                <w:bCs/>
                <w:sz w:val="21"/>
                <w:szCs w:val="21"/>
              </w:rPr>
              <w:t>项目评审过程中，不去掉所有有效供应商的最终报价中的最高报价和最低报价。</w:t>
            </w:r>
          </w:p>
        </w:tc>
      </w:tr>
      <w:tr w:rsidR="00E1147A" w14:paraId="56D0691D" w14:textId="77777777">
        <w:trPr>
          <w:trHeight w:val="340"/>
          <w:jc w:val="center"/>
        </w:trPr>
        <w:tc>
          <w:tcPr>
            <w:tcW w:w="1574" w:type="dxa"/>
            <w:gridSpan w:val="2"/>
            <w:tcMar>
              <w:top w:w="28" w:type="dxa"/>
              <w:left w:w="28" w:type="dxa"/>
              <w:bottom w:w="28" w:type="dxa"/>
              <w:right w:w="28" w:type="dxa"/>
            </w:tcMar>
            <w:vAlign w:val="center"/>
          </w:tcPr>
          <w:p w14:paraId="74C48637"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磋商程序</w:t>
            </w:r>
          </w:p>
        </w:tc>
        <w:tc>
          <w:tcPr>
            <w:tcW w:w="8196" w:type="dxa"/>
            <w:gridSpan w:val="2"/>
            <w:tcMar>
              <w:top w:w="28" w:type="dxa"/>
              <w:left w:w="28" w:type="dxa"/>
              <w:bottom w:w="28" w:type="dxa"/>
              <w:right w:w="28" w:type="dxa"/>
            </w:tcMar>
            <w:vAlign w:val="center"/>
          </w:tcPr>
          <w:p w14:paraId="325DE2BE"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详见本章附件A：评审详细程序</w:t>
            </w:r>
          </w:p>
        </w:tc>
      </w:tr>
      <w:tr w:rsidR="00E1147A" w14:paraId="4E8B59C7" w14:textId="77777777">
        <w:trPr>
          <w:trHeight w:val="340"/>
          <w:jc w:val="center"/>
        </w:trPr>
        <w:tc>
          <w:tcPr>
            <w:tcW w:w="1574" w:type="dxa"/>
            <w:gridSpan w:val="2"/>
            <w:tcMar>
              <w:top w:w="28" w:type="dxa"/>
              <w:left w:w="28" w:type="dxa"/>
              <w:bottom w:w="28" w:type="dxa"/>
              <w:right w:w="28" w:type="dxa"/>
            </w:tcMar>
            <w:vAlign w:val="center"/>
          </w:tcPr>
          <w:p w14:paraId="145D726D" w14:textId="77777777" w:rsidR="00E1147A" w:rsidRDefault="00000000">
            <w:pPr>
              <w:spacing w:before="100" w:beforeAutospacing="1" w:after="100" w:afterAutospacing="1" w:line="360" w:lineRule="auto"/>
              <w:jc w:val="center"/>
              <w:rPr>
                <w:rFonts w:ascii="宋体" w:hAnsi="宋体" w:cs="宋体" w:hint="eastAsia"/>
                <w:sz w:val="21"/>
                <w:szCs w:val="21"/>
              </w:rPr>
            </w:pPr>
            <w:proofErr w:type="gramStart"/>
            <w:r>
              <w:rPr>
                <w:rFonts w:ascii="宋体" w:hAnsi="宋体" w:cs="宋体" w:hint="eastAsia"/>
                <w:sz w:val="21"/>
                <w:szCs w:val="21"/>
              </w:rPr>
              <w:t>否决磋商</w:t>
            </w:r>
            <w:proofErr w:type="gramEnd"/>
            <w:r>
              <w:rPr>
                <w:rFonts w:ascii="宋体" w:hAnsi="宋体" w:cs="宋体" w:hint="eastAsia"/>
                <w:sz w:val="21"/>
                <w:szCs w:val="21"/>
              </w:rPr>
              <w:t>条款</w:t>
            </w:r>
          </w:p>
        </w:tc>
        <w:tc>
          <w:tcPr>
            <w:tcW w:w="8196" w:type="dxa"/>
            <w:gridSpan w:val="2"/>
            <w:tcMar>
              <w:top w:w="28" w:type="dxa"/>
              <w:left w:w="28" w:type="dxa"/>
              <w:bottom w:w="28" w:type="dxa"/>
              <w:right w:w="28" w:type="dxa"/>
            </w:tcMar>
            <w:vAlign w:val="center"/>
          </w:tcPr>
          <w:p w14:paraId="5FFB80DC" w14:textId="77777777" w:rsidR="00E1147A" w:rsidRDefault="00000000">
            <w:pPr>
              <w:spacing w:before="100" w:beforeAutospacing="1" w:after="100" w:afterAutospacing="1" w:line="360" w:lineRule="auto"/>
              <w:rPr>
                <w:rFonts w:ascii="宋体" w:hAnsi="宋体" w:cs="宋体" w:hint="eastAsia"/>
                <w:sz w:val="21"/>
                <w:szCs w:val="21"/>
              </w:rPr>
            </w:pPr>
            <w:r>
              <w:rPr>
                <w:rFonts w:ascii="宋体" w:hAnsi="宋体" w:cs="宋体" w:hint="eastAsia"/>
                <w:sz w:val="21"/>
                <w:szCs w:val="21"/>
              </w:rPr>
              <w:t>详见本章附件B：否决投标条件</w:t>
            </w:r>
          </w:p>
        </w:tc>
      </w:tr>
    </w:tbl>
    <w:p w14:paraId="530009AC" w14:textId="77777777" w:rsidR="00E1147A" w:rsidRDefault="00E1147A">
      <w:pPr>
        <w:spacing w:line="360" w:lineRule="auto"/>
        <w:rPr>
          <w:rFonts w:ascii="宋体" w:hAnsi="宋体" w:cs="宋体" w:hint="eastAsia"/>
          <w:sz w:val="21"/>
          <w:szCs w:val="21"/>
        </w:rPr>
      </w:pPr>
    </w:p>
    <w:p w14:paraId="437FF848"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br w:type="page"/>
      </w:r>
    </w:p>
    <w:p w14:paraId="1F64B21B" w14:textId="77777777" w:rsidR="00E1147A" w:rsidRDefault="00E1147A">
      <w:pPr>
        <w:spacing w:line="360" w:lineRule="auto"/>
        <w:rPr>
          <w:rFonts w:ascii="宋体" w:hAnsi="宋体" w:cs="宋体" w:hint="eastAsia"/>
          <w:sz w:val="21"/>
          <w:szCs w:val="21"/>
        </w:rPr>
      </w:pPr>
    </w:p>
    <w:p w14:paraId="75118860" w14:textId="77777777" w:rsidR="00E1147A" w:rsidRDefault="00000000">
      <w:pPr>
        <w:spacing w:line="360" w:lineRule="auto"/>
        <w:jc w:val="center"/>
        <w:outlineLvl w:val="1"/>
        <w:rPr>
          <w:rFonts w:ascii="宋体" w:hAnsi="宋体" w:cs="宋体" w:hint="eastAsia"/>
          <w:b/>
          <w:color w:val="000000"/>
          <w:sz w:val="21"/>
          <w:szCs w:val="21"/>
        </w:rPr>
      </w:pPr>
      <w:bookmarkStart w:id="373" w:name="_Toc17622"/>
      <w:bookmarkStart w:id="374" w:name="_Toc2415"/>
      <w:bookmarkStart w:id="375" w:name="_Toc493101249"/>
      <w:bookmarkStart w:id="376" w:name="_Toc29013"/>
      <w:bookmarkStart w:id="377" w:name="_Toc397008060"/>
      <w:r>
        <w:rPr>
          <w:rFonts w:ascii="宋体" w:hAnsi="宋体" w:cs="宋体" w:hint="eastAsia"/>
          <w:b/>
          <w:color w:val="000000"/>
          <w:sz w:val="21"/>
          <w:szCs w:val="21"/>
        </w:rPr>
        <w:t>评审办法正文部分</w:t>
      </w:r>
      <w:bookmarkEnd w:id="373"/>
      <w:bookmarkEnd w:id="374"/>
    </w:p>
    <w:p w14:paraId="3CA9D186"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1. 评审方法</w:t>
      </w:r>
    </w:p>
    <w:p w14:paraId="59D7C4E4"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本次评审采用综合评估打分法。磋商小组对满足采购文件实质性要求的响应文件，按照本章规定的评审标准进行打分，并按得分由高到低顺序推荐成交候选人，综合评分相等时，由磋商小组按记名投票的方式以少数服从多数的原则确定推荐顺序。 </w:t>
      </w:r>
    </w:p>
    <w:p w14:paraId="45A9360B"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 xml:space="preserve">2. 评审标准 </w:t>
      </w:r>
    </w:p>
    <w:p w14:paraId="078B2E53"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2.1初步评审标准</w:t>
      </w:r>
    </w:p>
    <w:p w14:paraId="017CCFF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2.1.1形式评审标准：见评审办法前附表。 </w:t>
      </w:r>
    </w:p>
    <w:p w14:paraId="2C42F7D8"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2.1.2资格评审标准：见评审办法前附表。</w:t>
      </w:r>
    </w:p>
    <w:p w14:paraId="202AED64"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2.1.3响应性评审标准：见评审办法前附表。</w:t>
      </w:r>
    </w:p>
    <w:p w14:paraId="29E1E51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2.2 分值构成与评分标准 </w:t>
      </w:r>
    </w:p>
    <w:p w14:paraId="5A1E77B0"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2.2.1 分值</w:t>
      </w:r>
      <w:proofErr w:type="gramStart"/>
      <w:r>
        <w:rPr>
          <w:rFonts w:ascii="宋体" w:hAnsi="宋体" w:cs="宋体" w:hint="eastAsia"/>
          <w:color w:val="000000"/>
          <w:sz w:val="21"/>
          <w:szCs w:val="21"/>
        </w:rPr>
        <w:t>构成见</w:t>
      </w:r>
      <w:proofErr w:type="gramEnd"/>
      <w:r>
        <w:rPr>
          <w:rFonts w:ascii="宋体" w:hAnsi="宋体" w:cs="宋体" w:hint="eastAsia"/>
          <w:color w:val="000000"/>
          <w:sz w:val="21"/>
          <w:szCs w:val="21"/>
        </w:rPr>
        <w:t>评审办法前附表；</w:t>
      </w:r>
    </w:p>
    <w:p w14:paraId="5DE2725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2.2.2 评分标准见评审办法前附表；</w:t>
      </w:r>
    </w:p>
    <w:p w14:paraId="53495C34"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 xml:space="preserve">3. 评审程序 </w:t>
      </w:r>
    </w:p>
    <w:p w14:paraId="4063269C"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3.1 初步评审 </w:t>
      </w:r>
    </w:p>
    <w:p w14:paraId="36CD01D8"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3.1.1 采购小组可以要求供应商提交第二章“须知”第1.4.1条规定的有关证明和证件的原件，以便核验。磋商小组依据本章第2.1款规定的标准对响应文件进行初步评审。有一项不符合评审标准的，作废标处理。</w:t>
      </w:r>
    </w:p>
    <w:p w14:paraId="71CC86C5"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3.1.2 另外供应商有以下情形之一的，将作否决处理：</w:t>
      </w:r>
    </w:p>
    <w:p w14:paraId="4E5B2276"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（1）串通竞标或弄虚作假或有其他违法行为的；</w:t>
      </w:r>
    </w:p>
    <w:p w14:paraId="1945DC1D"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（2）不按采购小组要求澄清、说明或补正的。 </w:t>
      </w:r>
    </w:p>
    <w:p w14:paraId="281A16CF"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3.1.3报价有算术错误的，磋商小组按以下原则对报价进行修正，修正的价格</w:t>
      </w:r>
      <w:proofErr w:type="gramStart"/>
      <w:r>
        <w:rPr>
          <w:rFonts w:ascii="宋体" w:hAnsi="宋体" w:cs="宋体" w:hint="eastAsia"/>
          <w:color w:val="000000"/>
          <w:sz w:val="21"/>
          <w:szCs w:val="21"/>
        </w:rPr>
        <w:t>经供应</w:t>
      </w:r>
      <w:proofErr w:type="gramEnd"/>
      <w:r>
        <w:rPr>
          <w:rFonts w:ascii="宋体" w:hAnsi="宋体" w:cs="宋体" w:hint="eastAsia"/>
          <w:color w:val="000000"/>
          <w:sz w:val="21"/>
          <w:szCs w:val="21"/>
        </w:rPr>
        <w:t>商书面确认后具有约束力。供应商不接受修正价格的，其投标作否决处理。</w:t>
      </w:r>
    </w:p>
    <w:p w14:paraId="0BE9C79D"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（1）响应文件中的大写金额与小写金额不一致的，以大写金额为准；</w:t>
      </w:r>
    </w:p>
    <w:p w14:paraId="229B7F4B"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（2）总价金额与依据单价计算出的结果不一致的，以单价金额为准修正总价，但单价金额小数点有明显错误的除外；</w:t>
      </w:r>
    </w:p>
    <w:p w14:paraId="426F2EFF"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（3）对不同文字文本响应文件的解释发生异议的，以中文文本为准。</w:t>
      </w:r>
    </w:p>
    <w:p w14:paraId="3E6AC2CE"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3.2 详细评审 </w:t>
      </w:r>
    </w:p>
    <w:p w14:paraId="20C02E55"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3.2.1 采购小组按本章评分标准进行打分，并计算出综合评估得分。</w:t>
      </w:r>
    </w:p>
    <w:p w14:paraId="07BE3006"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3.2.2 评分分值计算保留小数点后两位，小数点后第二位“四舍五入”。 </w:t>
      </w:r>
    </w:p>
    <w:p w14:paraId="2645120D"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3.3 响应文件的澄清和补正 </w:t>
      </w:r>
    </w:p>
    <w:p w14:paraId="42D23538"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3.3.1在评审过程中，采购小组可以书面形式要求供应商对所提交响应文件中不明确的内容进行书面澄清或说明，或者对细微偏差进行补正。磋商小组不接受供应商主动提出的澄清、说明或补正。 </w:t>
      </w:r>
    </w:p>
    <w:p w14:paraId="15507D8A"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lastRenderedPageBreak/>
        <w:t xml:space="preserve">3.3.2 澄清、说明和补正不得改变响应文件的实质性内容（算术性错误修正的除外）。供应商的书面澄清、说明和补正属于响应文件的组成部分。 </w:t>
      </w:r>
    </w:p>
    <w:p w14:paraId="4BECC29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3.3.3 采购小组对供应商提交的澄清、说明或补正有疑问的，可以要求供应商进一步澄清、说明或补正，直至满足采购小组的要求。</w:t>
      </w:r>
    </w:p>
    <w:p w14:paraId="54F2022E"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3.4 评审结果 </w:t>
      </w:r>
    </w:p>
    <w:p w14:paraId="634A8B0E"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3.4.1除第二章“须知”前附表授权直接确定成交人外，采购小组按照得分由高到低的顺序推荐成交候选人。评审过程中如遇特殊情况由采购小组依据相关法律、法规集体研究确定。 </w:t>
      </w:r>
    </w:p>
    <w:p w14:paraId="3DC58AF4"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3.4.2 采购小组完成评审后，应当向采购人提交书面评审报告。</w:t>
      </w:r>
    </w:p>
    <w:p w14:paraId="5E707793"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3.5统分原则</w:t>
      </w:r>
    </w:p>
    <w:p w14:paraId="1BA82071"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3.5.1采购小组各评委应首先对各供应商响应文件进行评审，自主评分并签字确认。</w:t>
      </w:r>
    </w:p>
    <w:p w14:paraId="1BF140F5"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3.5.2除价格部分外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1155A96F" w14:textId="77777777" w:rsidR="00E1147A" w:rsidRDefault="00000000">
      <w:pPr>
        <w:spacing w:line="360" w:lineRule="auto"/>
        <w:rPr>
          <w:rFonts w:ascii="宋体" w:hAnsi="宋体" w:cs="宋体" w:hint="eastAsia"/>
          <w:color w:val="000000"/>
          <w:sz w:val="21"/>
          <w:szCs w:val="21"/>
        </w:rPr>
      </w:pPr>
      <w:r>
        <w:rPr>
          <w:rFonts w:ascii="宋体" w:hAnsi="宋体" w:cs="宋体" w:hint="eastAsia"/>
          <w:color w:val="000000"/>
          <w:sz w:val="21"/>
          <w:szCs w:val="21"/>
        </w:rPr>
        <w:br w:type="page"/>
      </w:r>
      <w:r>
        <w:rPr>
          <w:rFonts w:ascii="宋体" w:hAnsi="宋体" w:cs="宋体" w:hint="eastAsia"/>
          <w:b/>
          <w:color w:val="000000"/>
          <w:sz w:val="21"/>
          <w:szCs w:val="21"/>
        </w:rPr>
        <w:lastRenderedPageBreak/>
        <w:t>附件A:评审详细程序</w:t>
      </w:r>
    </w:p>
    <w:p w14:paraId="1E51C42B"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A0.总  则</w:t>
      </w:r>
    </w:p>
    <w:p w14:paraId="41DF6BFB"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本附件是本章“评审办法”的组成部分，是对本章第3条所规定的评审程序的进一步细化，磋商小组应当按照本附件所规定的详细程序开展并完成评审工作。</w:t>
      </w:r>
    </w:p>
    <w:p w14:paraId="333E452A"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A1.基本程序</w:t>
      </w:r>
    </w:p>
    <w:p w14:paraId="76F032F2"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评审活动将按以下步骤进行：</w:t>
      </w:r>
    </w:p>
    <w:p w14:paraId="77DF742F"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（1）评审准备；</w:t>
      </w:r>
    </w:p>
    <w:p w14:paraId="52791C18"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（2）形式评审；</w:t>
      </w:r>
    </w:p>
    <w:p w14:paraId="0B37A9A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（3）资格评审；</w:t>
      </w:r>
    </w:p>
    <w:p w14:paraId="7174127A"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（4）响应性评审；</w:t>
      </w:r>
    </w:p>
    <w:p w14:paraId="0CF5D5F9"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（5）详细评审；</w:t>
      </w:r>
    </w:p>
    <w:p w14:paraId="4E1E6A7A"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（6）澄清、说明或补正（如有）；</w:t>
      </w:r>
    </w:p>
    <w:p w14:paraId="7FE7ACEC"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（7）推荐成交候选人或者直接确定成交人及提交评审报告。</w:t>
      </w:r>
    </w:p>
    <w:p w14:paraId="75E1DB6F"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A2.评审准备</w:t>
      </w:r>
    </w:p>
    <w:p w14:paraId="74AC1B58"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A2.1采购小组成员签到</w:t>
      </w:r>
    </w:p>
    <w:p w14:paraId="09A20013" w14:textId="77777777" w:rsidR="00E1147A" w:rsidRDefault="00000000">
      <w:pPr>
        <w:spacing w:line="360" w:lineRule="auto"/>
        <w:ind w:firstLineChars="200" w:firstLine="420"/>
        <w:rPr>
          <w:rFonts w:ascii="宋体" w:hAnsi="宋体" w:cs="宋体" w:hint="eastAsia"/>
          <w:b/>
          <w:color w:val="000000"/>
          <w:sz w:val="21"/>
          <w:szCs w:val="21"/>
          <w:u w:val="single"/>
        </w:rPr>
      </w:pPr>
      <w:r>
        <w:rPr>
          <w:rFonts w:ascii="宋体" w:hAnsi="宋体" w:cs="宋体" w:hint="eastAsia"/>
          <w:color w:val="000000"/>
          <w:sz w:val="21"/>
          <w:szCs w:val="21"/>
        </w:rPr>
        <w:t>磋商小组成员到达评审现场时应在签到表上签到以证明其出席。</w:t>
      </w:r>
    </w:p>
    <w:p w14:paraId="26E98B2E"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A2.2采购小组的分工</w:t>
      </w:r>
    </w:p>
    <w:p w14:paraId="688D38FA"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采购小组首先推选一名采购小组组长。采购人也可以直接指定采购小组组长。采购小组组长负责评审活动的组织领导工作。采购小组组长在与其他采购小组成员商议的基础上可以将采购小组划分为技术组和商务组。</w:t>
      </w:r>
    </w:p>
    <w:p w14:paraId="0CCFC3C9"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A2.3熟悉文件资料</w:t>
      </w:r>
    </w:p>
    <w:p w14:paraId="1996BE41"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2.3.1采购小组组长应组织采购小组成员认真研究采购文件，了解和熟悉本项目采购目的、采购范围、主要合同条件、技术标准和要求、技术质量标准和服务期限，掌握评审标准和方法，熟悉本章及附件中包括的评审表格的使用，如果本章及附件所附的表格不能满足评审所需时，采购小组应补充编制评审所需的表格，尤其是用于详细分析计算的表格。未在采购文件中规定的标准和方法不得作为评审的依据。</w:t>
      </w:r>
    </w:p>
    <w:p w14:paraId="470D7AFC"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2.3.2采购人或采购代理机构应向采购小组提供评审所需的信息和数据，包括采购文件、未在响应文件开启会上当场拒绝的各响应文件、响应文件开启会记录、资格预审文件及各供应商在资格预审阶段递交的资格预审响应文件、有关的法律、法规、规章、国家标准以及采购人或采购小组认为必要的其他信息和数据。</w:t>
      </w:r>
    </w:p>
    <w:p w14:paraId="6B33F84D"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A3初步评审</w:t>
      </w:r>
    </w:p>
    <w:p w14:paraId="43C98B3F"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A3.1形式评审</w:t>
      </w:r>
    </w:p>
    <w:p w14:paraId="25EFD1AC"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A3.1.1 采购小组根据评审办法前附表中规定的评审因素和评审标准，对供应商的响应文件进行形式评审。</w:t>
      </w:r>
    </w:p>
    <w:p w14:paraId="7C4B6888"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lastRenderedPageBreak/>
        <w:t>A3.2资格评审</w:t>
      </w:r>
    </w:p>
    <w:p w14:paraId="73F61A52"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A3.2.1采购小组根据评审办法前附表中规定的评审因素和评审标准，对供应商的响应文件进行资格评审。</w:t>
      </w:r>
    </w:p>
    <w:p w14:paraId="435CB1CD"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A3.3响应性评审</w:t>
      </w:r>
    </w:p>
    <w:p w14:paraId="561DE29C"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A3.3.1采购小组根据评审办法前附表中规定的评审因素和评审标准，对供应商的响应文件进行响应性评审。</w:t>
      </w:r>
    </w:p>
    <w:p w14:paraId="538B4C0B"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A3.4 判断投标是否被否决</w:t>
      </w:r>
    </w:p>
    <w:p w14:paraId="21F125E1"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A3.4.1 判断供应商的投标是否被否决的全部条件，在</w:t>
      </w:r>
      <w:r>
        <w:rPr>
          <w:rFonts w:ascii="宋体" w:hAnsi="宋体" w:cs="宋体" w:hint="eastAsia"/>
          <w:bCs/>
          <w:color w:val="000000"/>
          <w:sz w:val="21"/>
          <w:szCs w:val="21"/>
        </w:rPr>
        <w:t>本章</w:t>
      </w:r>
      <w:r>
        <w:rPr>
          <w:rFonts w:ascii="宋体" w:hAnsi="宋体" w:cs="宋体" w:hint="eastAsia"/>
          <w:b/>
          <w:color w:val="000000"/>
          <w:sz w:val="21"/>
          <w:szCs w:val="21"/>
        </w:rPr>
        <w:t>附件B</w:t>
      </w:r>
      <w:r>
        <w:rPr>
          <w:rFonts w:ascii="宋体" w:hAnsi="宋体" w:cs="宋体" w:hint="eastAsia"/>
          <w:color w:val="000000"/>
          <w:sz w:val="21"/>
          <w:szCs w:val="21"/>
        </w:rPr>
        <w:t>中集中列示。</w:t>
      </w:r>
    </w:p>
    <w:p w14:paraId="3B46E116"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A3.4.2本章</w:t>
      </w:r>
      <w:r>
        <w:rPr>
          <w:rFonts w:ascii="宋体" w:hAnsi="宋体" w:cs="宋体" w:hint="eastAsia"/>
          <w:b/>
          <w:bCs/>
          <w:color w:val="000000"/>
          <w:sz w:val="21"/>
          <w:szCs w:val="21"/>
        </w:rPr>
        <w:t>附件B</w:t>
      </w:r>
      <w:r>
        <w:rPr>
          <w:rFonts w:ascii="宋体" w:hAnsi="宋体" w:cs="宋体" w:hint="eastAsia"/>
          <w:bCs/>
          <w:color w:val="000000"/>
          <w:sz w:val="21"/>
          <w:szCs w:val="21"/>
        </w:rPr>
        <w:t>集</w:t>
      </w:r>
      <w:r>
        <w:rPr>
          <w:rFonts w:ascii="宋体" w:hAnsi="宋体" w:cs="宋体" w:hint="eastAsia"/>
          <w:color w:val="000000"/>
          <w:sz w:val="21"/>
          <w:szCs w:val="21"/>
        </w:rPr>
        <w:t>中列示的否决投标条件不应与第二章“采购须知”和本章正文部分包括的否决投标抵触，如果出现相互矛盾的情况，以第二章“采购须知”和本章正文部分的规定为准。</w:t>
      </w:r>
    </w:p>
    <w:p w14:paraId="2935D33F"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A3.4.3采购小组在评审(包括形式评审、资格评审和响应性评审)过程中，依据本章</w:t>
      </w:r>
      <w:r>
        <w:rPr>
          <w:rFonts w:ascii="宋体" w:hAnsi="宋体" w:cs="宋体" w:hint="eastAsia"/>
          <w:b/>
          <w:color w:val="000000"/>
          <w:sz w:val="21"/>
          <w:szCs w:val="21"/>
        </w:rPr>
        <w:t>附件B</w:t>
      </w:r>
      <w:r>
        <w:rPr>
          <w:rFonts w:ascii="宋体" w:hAnsi="宋体" w:cs="宋体" w:hint="eastAsia"/>
          <w:color w:val="000000"/>
          <w:sz w:val="21"/>
          <w:szCs w:val="21"/>
        </w:rPr>
        <w:t>中规定的否决投标条件判断供应商的响应是否被否决。</w:t>
      </w:r>
    </w:p>
    <w:p w14:paraId="10F5F1F4"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A3.5算术错误修正</w:t>
      </w:r>
    </w:p>
    <w:p w14:paraId="464FDDDB"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采购小组依据本章中规定的相关原则对竞谈报价中存在的算术错误进行修正，并根据算术错误修正结果计算评审价。</w:t>
      </w:r>
    </w:p>
    <w:p w14:paraId="00FEE797"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A4详细评审</w:t>
      </w:r>
    </w:p>
    <w:p w14:paraId="4E0734D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只有通过了形式评审、资格评审及响应性评审、被判定为合格的供应商可进入详细评审。</w:t>
      </w:r>
    </w:p>
    <w:p w14:paraId="058303A9"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A4.1详细评审的程序</w:t>
      </w:r>
    </w:p>
    <w:p w14:paraId="0E302A63"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A4.1.1 采购小组按照本章规定的程序进行详细评审：</w:t>
      </w:r>
    </w:p>
    <w:p w14:paraId="68D6D015"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 详细评审和评分；</w:t>
      </w:r>
    </w:p>
    <w:p w14:paraId="13F9B7B5"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 汇总评分结果。</w:t>
      </w:r>
    </w:p>
    <w:p w14:paraId="6E095AD1"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A4.2澄清、说明或补正</w:t>
      </w:r>
    </w:p>
    <w:p w14:paraId="77EDE960"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在响应性评审过程中，采购小组应当就响应文件中不明确的内容要求供应商进行澄清、说明或者补正。供应商对此以书面形式予以澄清、说明或者补正。澄清、说明或补正根据本章规定执行。</w:t>
      </w:r>
    </w:p>
    <w:p w14:paraId="7D1F05FA"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A4.3  汇总评分结果</w:t>
      </w:r>
    </w:p>
    <w:p w14:paraId="2A353CA3"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详细评审工作全部结束后，各个采购小组成员的详细评审评分结果，并按照详细评审最终得分由高至低的次序对供应商进行排序。</w:t>
      </w:r>
    </w:p>
    <w:p w14:paraId="5763F395"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30848813"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A5推荐成交候选人或者直接确定成交人</w:t>
      </w:r>
    </w:p>
    <w:p w14:paraId="67651EC9"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A5.1  推荐成交候选人</w:t>
      </w:r>
    </w:p>
    <w:p w14:paraId="2D5AF5B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除第二章“采购须知”前附表规定授权直接确定成交人外，采购小组在推荐成交候选人时，应遵照以下原则:</w:t>
      </w:r>
    </w:p>
    <w:p w14:paraId="1591282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lastRenderedPageBreak/>
        <w:t>(1)  采购小组按照最终得分由高至低的次序排列，推荐不超过三名成交候选人。</w:t>
      </w:r>
    </w:p>
    <w:p w14:paraId="7CBE1C42"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 xml:space="preserve">(2)  </w:t>
      </w:r>
      <w:r>
        <w:rPr>
          <w:rFonts w:ascii="宋体" w:hAnsi="宋体" w:cs="宋体" w:hint="eastAsia"/>
          <w:sz w:val="21"/>
          <w:szCs w:val="21"/>
        </w:rPr>
        <w:t>采购小组否决不合格申请文件后，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文件不足三个时，采购小组认为</w:t>
      </w:r>
      <w:proofErr w:type="gramStart"/>
      <w:r>
        <w:rPr>
          <w:rFonts w:ascii="宋体" w:hAnsi="宋体" w:cs="宋体" w:hint="eastAsia"/>
          <w:sz w:val="21"/>
          <w:szCs w:val="21"/>
        </w:rPr>
        <w:t>有效响应</w:t>
      </w:r>
      <w:proofErr w:type="gramEnd"/>
      <w:r>
        <w:rPr>
          <w:rFonts w:ascii="宋体" w:hAnsi="宋体" w:cs="宋体" w:hint="eastAsia"/>
          <w:sz w:val="21"/>
          <w:szCs w:val="21"/>
        </w:rPr>
        <w:t>文件仍具有竞争性的，可按照此评审办法继续评审推荐成交候选人，否则应否</w:t>
      </w:r>
      <w:proofErr w:type="gramStart"/>
      <w:r>
        <w:rPr>
          <w:rFonts w:ascii="宋体" w:hAnsi="宋体" w:cs="宋体" w:hint="eastAsia"/>
          <w:sz w:val="21"/>
          <w:szCs w:val="21"/>
        </w:rPr>
        <w:t>决全部</w:t>
      </w:r>
      <w:proofErr w:type="gramEnd"/>
      <w:r>
        <w:rPr>
          <w:rFonts w:ascii="宋体" w:hAnsi="宋体" w:cs="宋体" w:hint="eastAsia"/>
          <w:sz w:val="21"/>
          <w:szCs w:val="21"/>
        </w:rPr>
        <w:t>投标，建议采购人重新招标。</w:t>
      </w:r>
    </w:p>
    <w:p w14:paraId="244F03BE"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A5.2编制评审报告</w:t>
      </w:r>
    </w:p>
    <w:p w14:paraId="064F5BEE"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采购小组根据本章规定向采购人提交评审报告。</w:t>
      </w:r>
    </w:p>
    <w:p w14:paraId="2D866D03"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A6特殊情况的处置程序</w:t>
      </w:r>
    </w:p>
    <w:p w14:paraId="1910E4BC"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A6.2关于评审活动暂停</w:t>
      </w:r>
    </w:p>
    <w:p w14:paraId="3823AF34"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A6.2.1采购小组应当执行连续评审的原则，按评审办法中规定的程序、内容、方法、标准完成全部评审工作。只有发生不可抗力导致评审工作无法继续时，评审活动方可暂停。</w:t>
      </w:r>
    </w:p>
    <w:p w14:paraId="4C052C7D"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A6.2.2发生评审暂停情况时，采购小组应当封存全部响应文件和评审记录，待不可抗力的影响结束且具备继续评审的条件时，由原采购小组继续评审。</w:t>
      </w:r>
    </w:p>
    <w:p w14:paraId="7D88A600"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A6.3 关于评审中途更换评委</w:t>
      </w:r>
    </w:p>
    <w:p w14:paraId="7E555218"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A6.3.1 除非发生下列情况之一，采购小组成员不得在评审中途更换：</w:t>
      </w:r>
    </w:p>
    <w:p w14:paraId="2A3B6BEA"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(1) 因不可抗拒的客观原因，不能到场或需在评审中途退出评审活动。</w:t>
      </w:r>
    </w:p>
    <w:p w14:paraId="44A7B9F6"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(2) 根据法律法规规定，某个或某几个采购小组成员需要回避。</w:t>
      </w:r>
    </w:p>
    <w:p w14:paraId="7195F6EB"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A6.3.2退出评审的采购小组成员，其已完成的评审行为无效。由采购人根据本采购文件规定的采购小组成员生产方式另行确定替代者进行评审。</w:t>
      </w:r>
    </w:p>
    <w:p w14:paraId="212E8C6F"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A6.4 记名投票</w:t>
      </w:r>
    </w:p>
    <w:p w14:paraId="11CE49EE"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在任何评审环节中，需采购小组就某项定性的评审结论做出表决的，由采购小组全体成员按照少数服从多数的原则，以记名投票方式表决。</w:t>
      </w:r>
    </w:p>
    <w:p w14:paraId="31F6ED81"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br w:type="page"/>
      </w:r>
      <w:r>
        <w:rPr>
          <w:rFonts w:ascii="宋体" w:hAnsi="宋体" w:cs="宋体" w:hint="eastAsia"/>
          <w:b/>
          <w:color w:val="000000"/>
          <w:sz w:val="21"/>
          <w:szCs w:val="21"/>
        </w:rPr>
        <w:lastRenderedPageBreak/>
        <w:t>附件B：否决投标条件</w:t>
      </w:r>
    </w:p>
    <w:p w14:paraId="6902309F"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B0总  则</w:t>
      </w:r>
    </w:p>
    <w:p w14:paraId="14103DE6"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本附件所集中列示的否决投标条件，是本章“评审办法”的组成部分，是对第二章“须知前附表及采购须知”和本章正文部分所规定的否决投标条件的总结和补充，如果出现相互矛盾的情况，以第二章“采购须知前附表及采购须知”和本章正文部分的规定为准。</w:t>
      </w:r>
    </w:p>
    <w:p w14:paraId="4E2356E1" w14:textId="77777777" w:rsidR="00E1147A" w:rsidRDefault="00000000">
      <w:pPr>
        <w:spacing w:line="360" w:lineRule="auto"/>
        <w:rPr>
          <w:rFonts w:ascii="宋体" w:hAnsi="宋体" w:cs="宋体" w:hint="eastAsia"/>
          <w:b/>
          <w:color w:val="000000"/>
          <w:sz w:val="21"/>
          <w:szCs w:val="21"/>
        </w:rPr>
      </w:pPr>
      <w:r>
        <w:rPr>
          <w:rFonts w:ascii="宋体" w:hAnsi="宋体" w:cs="宋体" w:hint="eastAsia"/>
          <w:b/>
          <w:color w:val="000000"/>
          <w:sz w:val="21"/>
          <w:szCs w:val="21"/>
        </w:rPr>
        <w:t>B1否决投标条件</w:t>
      </w:r>
    </w:p>
    <w:p w14:paraId="3CC8C3AA"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供应商或其响应文件有下列情形之一的，将作否决投标处理：</w:t>
      </w:r>
    </w:p>
    <w:p w14:paraId="7D0726FF"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B1.1  有第二章“采购须知前附表及采购须知”第1.4.2项规定的任何一种情形的。</w:t>
      </w:r>
    </w:p>
    <w:p w14:paraId="1670077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B1.2  有串通投标或弄虚作假或有其他违法行为的。</w:t>
      </w:r>
    </w:p>
    <w:p w14:paraId="62DB1966"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B1.3  不按采购小组要求澄清、说明或补正的。</w:t>
      </w:r>
    </w:p>
    <w:p w14:paraId="0A6A4E9A"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B1.4  在形式评审、资格评审、响应性评审中，采购小组认定供应商的投标不符合评审办法前附表中规定的任何一项评审标准的。</w:t>
      </w:r>
    </w:p>
    <w:p w14:paraId="2B5616AE"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B1.5  供应</w:t>
      </w:r>
      <w:proofErr w:type="gramStart"/>
      <w:r>
        <w:rPr>
          <w:rFonts w:ascii="宋体" w:hAnsi="宋体" w:cs="宋体" w:hint="eastAsia"/>
          <w:color w:val="000000"/>
          <w:sz w:val="21"/>
          <w:szCs w:val="21"/>
        </w:rPr>
        <w:t>商拒绝</w:t>
      </w:r>
      <w:proofErr w:type="gramEnd"/>
      <w:r>
        <w:rPr>
          <w:rFonts w:ascii="宋体" w:hAnsi="宋体" w:cs="宋体" w:hint="eastAsia"/>
          <w:color w:val="000000"/>
          <w:sz w:val="21"/>
          <w:szCs w:val="21"/>
        </w:rPr>
        <w:t>按采购文件规定对价格进行修正的。</w:t>
      </w:r>
    </w:p>
    <w:p w14:paraId="20B0D58C"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B1.6  供应商不能合理说明、提供相关证明材料，被采购小组认定供应商以低于成本报价竞标的。</w:t>
      </w:r>
    </w:p>
    <w:p w14:paraId="3AFD2883"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B1.7  供应商递交两份或多份内容不同的响应文件，或在一份响应文件中对同一项目报有两个或多个报价，且未声明哪一个有效的。</w:t>
      </w:r>
    </w:p>
    <w:p w14:paraId="1D07FC77"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B1.8 其他不符合采购文件实质性要求的情况。</w:t>
      </w:r>
    </w:p>
    <w:p w14:paraId="566D10A9"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B1.9违反相关法律、法规和规章。</w:t>
      </w:r>
    </w:p>
    <w:p w14:paraId="3124FC69" w14:textId="77777777" w:rsidR="00E1147A" w:rsidRDefault="00000000">
      <w:pPr>
        <w:spacing w:line="360" w:lineRule="auto"/>
        <w:rPr>
          <w:rFonts w:ascii="宋体" w:hAnsi="宋体" w:cs="宋体" w:hint="eastAsia"/>
          <w:b/>
          <w:bCs/>
          <w:kern w:val="32"/>
          <w:sz w:val="21"/>
          <w:szCs w:val="21"/>
          <w:lang w:bidi="en-US"/>
        </w:rPr>
      </w:pPr>
      <w:r>
        <w:rPr>
          <w:rFonts w:ascii="宋体" w:hAnsi="宋体" w:cs="宋体" w:hint="eastAsia"/>
          <w:b/>
          <w:bCs/>
          <w:kern w:val="32"/>
          <w:sz w:val="21"/>
          <w:szCs w:val="21"/>
          <w:lang w:bidi="en-US"/>
        </w:rPr>
        <w:br w:type="page"/>
      </w:r>
    </w:p>
    <w:p w14:paraId="72F419E3" w14:textId="77777777" w:rsidR="00E1147A" w:rsidRDefault="00000000">
      <w:pPr>
        <w:pStyle w:val="1"/>
        <w:tabs>
          <w:tab w:val="clear" w:pos="432"/>
        </w:tabs>
        <w:spacing w:line="360" w:lineRule="auto"/>
        <w:ind w:left="0" w:firstLine="0"/>
        <w:rPr>
          <w:rFonts w:ascii="宋体" w:eastAsia="宋体" w:hAnsi="宋体" w:hint="eastAsia"/>
          <w:b/>
          <w:bCs/>
          <w:kern w:val="32"/>
          <w:sz w:val="28"/>
          <w:szCs w:val="28"/>
          <w:lang w:bidi="en-US"/>
        </w:rPr>
      </w:pPr>
      <w:bookmarkStart w:id="378" w:name="_Toc633"/>
      <w:bookmarkStart w:id="379" w:name="_Toc397008074"/>
      <w:bookmarkEnd w:id="375"/>
      <w:bookmarkEnd w:id="376"/>
      <w:bookmarkEnd w:id="377"/>
      <w:r>
        <w:rPr>
          <w:rFonts w:ascii="宋体" w:eastAsia="宋体" w:hAnsi="宋体" w:hint="eastAsia"/>
          <w:b/>
          <w:bCs/>
          <w:kern w:val="32"/>
          <w:sz w:val="28"/>
          <w:szCs w:val="28"/>
          <w:lang w:bidi="en-US"/>
        </w:rPr>
        <w:lastRenderedPageBreak/>
        <w:t>第四章 合同条款及格式</w:t>
      </w:r>
    </w:p>
    <w:p w14:paraId="19922030" w14:textId="77777777" w:rsidR="00E1147A" w:rsidRDefault="00000000">
      <w:pPr>
        <w:pStyle w:val="af3"/>
        <w:snapToGrid w:val="0"/>
        <w:spacing w:line="360" w:lineRule="auto"/>
        <w:jc w:val="center"/>
        <w:rPr>
          <w:rFonts w:hAnsi="宋体" w:hint="eastAsia"/>
          <w:b/>
          <w:szCs w:val="28"/>
        </w:rPr>
      </w:pPr>
      <w:bookmarkStart w:id="380" w:name="_Toc390951059"/>
      <w:bookmarkStart w:id="381" w:name="_Toc297027978"/>
      <w:bookmarkStart w:id="382" w:name="_Toc340191199"/>
      <w:bookmarkStart w:id="383" w:name="_Toc306034600"/>
      <w:bookmarkStart w:id="384" w:name="_Toc335319005"/>
      <w:bookmarkStart w:id="385" w:name="_Toc371277995"/>
      <w:r>
        <w:rPr>
          <w:rFonts w:hAnsi="宋体" w:hint="eastAsia"/>
          <w:b/>
          <w:szCs w:val="28"/>
        </w:rPr>
        <w:t>（竞争性采购采购文件内本章合同条款及格式仅作为参考，本章节中未明确内容将在合同谈判中明确，采购人保留最终修订合同的权利，最终合同以实际签订为准）</w:t>
      </w:r>
    </w:p>
    <w:bookmarkEnd w:id="380"/>
    <w:bookmarkEnd w:id="381"/>
    <w:bookmarkEnd w:id="382"/>
    <w:bookmarkEnd w:id="383"/>
    <w:p w14:paraId="15E99BB2" w14:textId="77777777" w:rsidR="00E1147A" w:rsidRDefault="00E1147A">
      <w:pPr>
        <w:spacing w:line="360" w:lineRule="auto"/>
        <w:jc w:val="center"/>
        <w:rPr>
          <w:rFonts w:ascii="宋体" w:hAnsi="宋体" w:hint="eastAsia"/>
          <w:sz w:val="21"/>
          <w:szCs w:val="21"/>
        </w:rPr>
      </w:pPr>
    </w:p>
    <w:p w14:paraId="3E06AF5D"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甲方： 中国科学院昆明植物研究所</w:t>
      </w:r>
    </w:p>
    <w:p w14:paraId="2182695D"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乙方：</w:t>
      </w:r>
      <w:r>
        <w:rPr>
          <w:rFonts w:ascii="宋体" w:hAnsi="宋体" w:cs="宋体" w:hint="eastAsia"/>
          <w:sz w:val="21"/>
          <w:szCs w:val="21"/>
          <w:u w:val="single"/>
        </w:rPr>
        <w:t xml:space="preserve">                   </w:t>
      </w:r>
    </w:p>
    <w:p w14:paraId="2310E1D0"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　　为使</w:t>
      </w:r>
      <w:proofErr w:type="gramStart"/>
      <w:r>
        <w:rPr>
          <w:rFonts w:ascii="宋体" w:hAnsi="宋体" w:cs="宋体" w:hint="eastAsia"/>
          <w:sz w:val="21"/>
          <w:szCs w:val="21"/>
        </w:rPr>
        <w:t>甲方消防</w:t>
      </w:r>
      <w:proofErr w:type="gramEnd"/>
      <w:r>
        <w:rPr>
          <w:rFonts w:ascii="宋体" w:hAnsi="宋体" w:cs="宋体" w:hint="eastAsia"/>
          <w:sz w:val="21"/>
          <w:szCs w:val="21"/>
        </w:rPr>
        <w:t xml:space="preserve">的设施设备在使用中减少故障、降低费用开支、延长使用寿命、保证能正常运行。经双方友好协商达成以下协议： </w:t>
      </w:r>
    </w:p>
    <w:p w14:paraId="59B3B7E9" w14:textId="77777777" w:rsidR="00E1147A" w:rsidRDefault="00000000">
      <w:pPr>
        <w:spacing w:line="360" w:lineRule="auto"/>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 xml:space="preserve">　一、服务方式、期限、地点: </w:t>
      </w:r>
    </w:p>
    <w:p w14:paraId="5EA34D32" w14:textId="77777777" w:rsidR="00E1147A" w:rsidRDefault="00000000">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　　1、甲、乙双方同意以保养、维修承包的服务和结算方式操作。合同自</w:t>
      </w:r>
      <w:proofErr w:type="gramStart"/>
      <w:r>
        <w:rPr>
          <w:rFonts w:ascii="宋体" w:hAnsi="宋体" w:cs="宋体" w:hint="eastAsia"/>
          <w:sz w:val="21"/>
          <w:szCs w:val="21"/>
        </w:rPr>
        <w:t>签定</w:t>
      </w:r>
      <w:proofErr w:type="gramEnd"/>
      <w:r>
        <w:rPr>
          <w:rFonts w:ascii="宋体" w:hAnsi="宋体" w:cs="宋体" w:hint="eastAsia"/>
          <w:sz w:val="21"/>
          <w:szCs w:val="21"/>
        </w:rPr>
        <w:t xml:space="preserve">之日内，乙方即派员工对甲方的消防设备予以登记编号建立档案，同时进行全面检测和常规保养。 </w:t>
      </w:r>
    </w:p>
    <w:p w14:paraId="39D5520E" w14:textId="77777777" w:rsidR="00E1147A" w:rsidRDefault="00000000">
      <w:pPr>
        <w:spacing w:line="360" w:lineRule="auto"/>
        <w:ind w:firstLineChars="200" w:firstLine="420"/>
        <w:rPr>
          <w:rFonts w:ascii="宋体" w:hAnsi="宋体" w:cs="宋体" w:hint="eastAsia"/>
          <w:sz w:val="21"/>
          <w:szCs w:val="21"/>
          <w:highlight w:val="cyan"/>
        </w:rPr>
      </w:pPr>
      <w:r>
        <w:rPr>
          <w:rFonts w:ascii="宋体" w:hAnsi="宋体" w:cs="宋体" w:hint="eastAsia"/>
          <w:sz w:val="21"/>
          <w:szCs w:val="21"/>
        </w:rPr>
        <w:t>2、建立月检、季检、半年检、年检制度，编制不同频次的巡检规则。</w:t>
      </w:r>
    </w:p>
    <w:p w14:paraId="260484F6" w14:textId="77777777" w:rsidR="00E1147A" w:rsidRDefault="00000000">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　　3、设备运行使用中发生故障需要维修，接到甲方报修电话，乙方应在24小时内到达现场维修，</w:t>
      </w:r>
    </w:p>
    <w:p w14:paraId="47B9A339" w14:textId="77777777" w:rsidR="00E1147A" w:rsidRDefault="00000000">
      <w:pPr>
        <w:spacing w:line="360" w:lineRule="auto"/>
        <w:ind w:left="735"/>
        <w:rPr>
          <w:rFonts w:ascii="宋体" w:hAnsi="宋体" w:cs="宋体" w:hint="eastAsia"/>
          <w:sz w:val="21"/>
          <w:szCs w:val="21"/>
        </w:rPr>
      </w:pPr>
      <w:r>
        <w:rPr>
          <w:rFonts w:ascii="宋体" w:hAnsi="宋体" w:cs="宋体" w:hint="eastAsia"/>
          <w:sz w:val="21"/>
          <w:szCs w:val="21"/>
        </w:rPr>
        <w:t>突发情况需安排维修人员2小时内到达现场。</w:t>
      </w:r>
    </w:p>
    <w:p w14:paraId="37B7AE21" w14:textId="77777777" w:rsidR="00E1147A" w:rsidRDefault="00000000">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    4、服务期限：</w:t>
      </w:r>
      <w:r>
        <w:rPr>
          <w:rFonts w:ascii="宋体" w:hAnsi="宋体" w:cs="宋体" w:hint="eastAsia"/>
          <w:sz w:val="21"/>
          <w:szCs w:val="21"/>
          <w:u w:val="single"/>
        </w:rPr>
        <w:t xml:space="preserve">  年  月  日至  年  月  日</w:t>
      </w:r>
      <w:r>
        <w:rPr>
          <w:rFonts w:ascii="宋体" w:hAnsi="宋体" w:cs="宋体" w:hint="eastAsia"/>
          <w:sz w:val="21"/>
          <w:szCs w:val="21"/>
        </w:rPr>
        <w:t xml:space="preserve">。 </w:t>
      </w:r>
    </w:p>
    <w:p w14:paraId="1C9FFB76"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　　5、保养地点：云南省昆明市盘龙区蓝黑路132号中国科学院昆明植物研究所。</w:t>
      </w:r>
    </w:p>
    <w:p w14:paraId="407E9EAE" w14:textId="77777777" w:rsidR="00E1147A" w:rsidRDefault="00000000">
      <w:pPr>
        <w:spacing w:line="360" w:lineRule="auto"/>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 xml:space="preserve">　二、保养细则： </w:t>
      </w:r>
    </w:p>
    <w:p w14:paraId="3283A843" w14:textId="77777777" w:rsidR="00E1147A" w:rsidRDefault="00000000">
      <w:pPr>
        <w:pStyle w:val="a1"/>
        <w:rPr>
          <w:rFonts w:ascii="宋体" w:hAnsi="宋体" w:cs="宋体" w:hint="eastAsia"/>
          <w:kern w:val="0"/>
          <w:szCs w:val="21"/>
        </w:rPr>
      </w:pPr>
      <w:r>
        <w:rPr>
          <w:rFonts w:ascii="宋体" w:hAnsi="宋体" w:cs="宋体" w:hint="eastAsia"/>
          <w:kern w:val="0"/>
          <w:szCs w:val="21"/>
        </w:rPr>
        <w:t>每月安排专人按照行业标准对系统进行维护保养，并出具</w:t>
      </w:r>
      <w:proofErr w:type="gramStart"/>
      <w:r>
        <w:rPr>
          <w:rFonts w:ascii="宋体" w:hAnsi="宋体" w:cs="宋体" w:hint="eastAsia"/>
          <w:kern w:val="0"/>
          <w:szCs w:val="21"/>
        </w:rPr>
        <w:t>消防维保报告</w:t>
      </w:r>
      <w:proofErr w:type="gramEnd"/>
      <w:r>
        <w:rPr>
          <w:rFonts w:ascii="宋体" w:hAnsi="宋体" w:cs="宋体" w:hint="eastAsia"/>
          <w:kern w:val="0"/>
          <w:szCs w:val="21"/>
        </w:rPr>
        <w:t>，每季度对各个消防系统进行试验，每年度进行一次全面的联动测试与维护保养，并出具</w:t>
      </w:r>
      <w:proofErr w:type="gramStart"/>
      <w:r>
        <w:rPr>
          <w:rFonts w:ascii="宋体" w:hAnsi="宋体" w:cs="宋体" w:hint="eastAsia"/>
          <w:kern w:val="0"/>
          <w:szCs w:val="21"/>
        </w:rPr>
        <w:t>年度维保报告</w:t>
      </w:r>
      <w:proofErr w:type="gramEnd"/>
      <w:r>
        <w:rPr>
          <w:rFonts w:ascii="宋体" w:hAnsi="宋体" w:cs="宋体" w:hint="eastAsia"/>
          <w:kern w:val="0"/>
          <w:szCs w:val="21"/>
        </w:rPr>
        <w:t>。</w:t>
      </w:r>
    </w:p>
    <w:p w14:paraId="66F91F39" w14:textId="77777777" w:rsidR="00E1147A" w:rsidRDefault="00000000">
      <w:pPr>
        <w:spacing w:line="360" w:lineRule="auto"/>
        <w:rPr>
          <w:rFonts w:ascii="宋体" w:hAnsi="宋体" w:cs="宋体" w:hint="eastAsia"/>
          <w:b/>
          <w:sz w:val="21"/>
          <w:szCs w:val="21"/>
        </w:rPr>
      </w:pPr>
      <w:r>
        <w:rPr>
          <w:rFonts w:ascii="宋体" w:hAnsi="宋体" w:cs="宋体" w:hint="eastAsia"/>
          <w:sz w:val="21"/>
          <w:szCs w:val="21"/>
        </w:rPr>
        <w:t xml:space="preserve">　　</w:t>
      </w:r>
      <w:r>
        <w:rPr>
          <w:rFonts w:ascii="宋体" w:hAnsi="宋体" w:cs="宋体" w:hint="eastAsia"/>
          <w:b/>
          <w:sz w:val="21"/>
          <w:szCs w:val="21"/>
        </w:rPr>
        <w:t xml:space="preserve">三、材料费结算规定： </w:t>
      </w:r>
    </w:p>
    <w:p w14:paraId="7E2FA8D1"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　　1、维修中要更换配件及材料：维修材料和配件每年累计在5000元以内的由投标方承担，超过5000</w:t>
      </w:r>
      <w:r>
        <w:rPr>
          <w:rFonts w:ascii="宋体" w:hAnsi="宋体" w:cs="宋体" w:hint="eastAsia"/>
          <w:sz w:val="21"/>
          <w:szCs w:val="21"/>
        </w:rPr>
        <w:tab/>
        <w:t>元以上的投标方按市场价格提供报价由研究所审批后进行采购更换。</w:t>
      </w:r>
    </w:p>
    <w:p w14:paraId="28127E04" w14:textId="77777777" w:rsidR="00E1147A" w:rsidRDefault="00000000">
      <w:pPr>
        <w:spacing w:line="360" w:lineRule="auto"/>
        <w:ind w:firstLine="465"/>
        <w:rPr>
          <w:rFonts w:ascii="宋体" w:hAnsi="宋体" w:cs="宋体" w:hint="eastAsia"/>
          <w:b/>
          <w:sz w:val="21"/>
          <w:szCs w:val="21"/>
        </w:rPr>
      </w:pPr>
      <w:r>
        <w:rPr>
          <w:rFonts w:ascii="宋体" w:hAnsi="宋体" w:cs="宋体" w:hint="eastAsia"/>
          <w:b/>
          <w:sz w:val="21"/>
          <w:szCs w:val="21"/>
        </w:rPr>
        <w:t xml:space="preserve">四、保养费金额、保养范围及所含材料及结付方式 ： </w:t>
      </w:r>
    </w:p>
    <w:p w14:paraId="687914A6" w14:textId="77777777" w:rsidR="00E1147A" w:rsidRDefault="00000000">
      <w:pPr>
        <w:spacing w:line="360" w:lineRule="auto"/>
        <w:ind w:leftChars="220" w:left="647" w:hangingChars="98" w:hanging="207"/>
        <w:rPr>
          <w:rFonts w:ascii="宋体" w:hAnsi="宋体" w:cs="宋体" w:hint="eastAsia"/>
          <w:b/>
          <w:sz w:val="21"/>
          <w:szCs w:val="21"/>
        </w:rPr>
      </w:pPr>
      <w:r>
        <w:rPr>
          <w:rFonts w:ascii="宋体" w:hAnsi="宋体" w:cs="宋体" w:hint="eastAsia"/>
          <w:b/>
          <w:sz w:val="21"/>
          <w:szCs w:val="21"/>
        </w:rPr>
        <w:t>1、保养费金额：</w:t>
      </w:r>
      <w:r>
        <w:rPr>
          <w:rFonts w:ascii="宋体" w:hAnsi="宋体" w:cs="宋体" w:hint="eastAsia"/>
          <w:sz w:val="21"/>
          <w:szCs w:val="21"/>
          <w:u w:val="single"/>
        </w:rPr>
        <w:t xml:space="preserve">￥        ，大写：人民币            </w:t>
      </w:r>
      <w:r>
        <w:rPr>
          <w:rFonts w:ascii="宋体" w:hAnsi="宋体" w:cs="宋体" w:hint="eastAsia"/>
          <w:sz w:val="21"/>
          <w:szCs w:val="21"/>
        </w:rPr>
        <w:t>。</w:t>
      </w:r>
      <w:proofErr w:type="gramStart"/>
      <w:r>
        <w:rPr>
          <w:rFonts w:ascii="宋体" w:hAnsi="宋体" w:cs="宋体" w:hint="eastAsia"/>
          <w:sz w:val="21"/>
          <w:szCs w:val="21"/>
        </w:rPr>
        <w:t>开具维保服务</w:t>
      </w:r>
      <w:proofErr w:type="gramEnd"/>
      <w:r>
        <w:rPr>
          <w:rFonts w:ascii="宋体" w:hAnsi="宋体" w:cs="宋体" w:hint="eastAsia"/>
          <w:sz w:val="21"/>
          <w:szCs w:val="21"/>
        </w:rPr>
        <w:t>发票。</w:t>
      </w:r>
    </w:p>
    <w:p w14:paraId="6DC3A339" w14:textId="77777777" w:rsidR="00E1147A" w:rsidRDefault="00000000">
      <w:pPr>
        <w:rPr>
          <w:rFonts w:ascii="宋体" w:hAnsi="宋体" w:cs="宋体" w:hint="eastAsia"/>
          <w:b/>
          <w:sz w:val="21"/>
          <w:szCs w:val="21"/>
        </w:rPr>
      </w:pPr>
      <w:r>
        <w:rPr>
          <w:rFonts w:ascii="宋体" w:hAnsi="宋体" w:cs="宋体" w:hint="eastAsia"/>
          <w:b/>
          <w:sz w:val="21"/>
          <w:szCs w:val="21"/>
        </w:rPr>
        <w:br w:type="page"/>
      </w:r>
    </w:p>
    <w:p w14:paraId="0559BEEB" w14:textId="77777777" w:rsidR="00E1147A" w:rsidRDefault="00E1147A">
      <w:pPr>
        <w:spacing w:line="360" w:lineRule="auto"/>
        <w:ind w:firstLine="465"/>
        <w:rPr>
          <w:rFonts w:ascii="宋体" w:hAnsi="宋体" w:cs="宋体" w:hint="eastAsia"/>
          <w:b/>
          <w:sz w:val="21"/>
          <w:szCs w:val="21"/>
        </w:rPr>
      </w:pPr>
    </w:p>
    <w:p w14:paraId="052262EB" w14:textId="77777777" w:rsidR="00E1147A" w:rsidRDefault="00000000">
      <w:pPr>
        <w:spacing w:line="360" w:lineRule="auto"/>
        <w:rPr>
          <w:rFonts w:ascii="宋体" w:hAnsi="宋体" w:cs="宋体" w:hint="eastAsia"/>
          <w:sz w:val="21"/>
          <w:szCs w:val="21"/>
        </w:rPr>
      </w:pPr>
      <w:r>
        <w:rPr>
          <w:rFonts w:ascii="宋体" w:hAnsi="宋体" w:cs="宋体" w:hint="eastAsia"/>
          <w:b/>
          <w:sz w:val="21"/>
          <w:szCs w:val="21"/>
        </w:rPr>
        <w:t>2、结算方式：</w:t>
      </w:r>
      <w:r>
        <w:rPr>
          <w:rFonts w:ascii="宋体" w:hAnsi="宋体" w:cs="宋体" w:hint="eastAsia"/>
          <w:sz w:val="21"/>
          <w:szCs w:val="21"/>
        </w:rPr>
        <w:t>合同内金额：合同</w:t>
      </w:r>
      <w:proofErr w:type="gramStart"/>
      <w:r>
        <w:rPr>
          <w:rFonts w:ascii="宋体" w:hAnsi="宋体" w:cs="宋体" w:hint="eastAsia"/>
          <w:sz w:val="21"/>
          <w:szCs w:val="21"/>
        </w:rPr>
        <w:t>签定</w:t>
      </w:r>
      <w:proofErr w:type="gramEnd"/>
      <w:r>
        <w:rPr>
          <w:rFonts w:ascii="宋体" w:hAnsi="宋体" w:cs="宋体" w:hint="eastAsia"/>
          <w:sz w:val="21"/>
          <w:szCs w:val="21"/>
        </w:rPr>
        <w:t>后</w:t>
      </w:r>
      <w:r>
        <w:rPr>
          <w:rFonts w:ascii="宋体" w:hAnsi="宋体" w:cs="宋体"/>
          <w:sz w:val="21"/>
          <w:szCs w:val="21"/>
        </w:rPr>
        <w:t>15个工作日内支付50%，</w:t>
      </w:r>
      <w:r>
        <w:rPr>
          <w:rFonts w:ascii="宋体" w:hAnsi="宋体" w:cs="宋体" w:hint="eastAsia"/>
          <w:sz w:val="21"/>
          <w:szCs w:val="21"/>
        </w:rPr>
        <w:t>年度服务到期后</w:t>
      </w:r>
      <w:r>
        <w:rPr>
          <w:rFonts w:ascii="宋体" w:hAnsi="宋体" w:cs="宋体"/>
          <w:sz w:val="21"/>
          <w:szCs w:val="21"/>
        </w:rPr>
        <w:t>15个工作日内支付剩余50%</w:t>
      </w:r>
      <w:r>
        <w:rPr>
          <w:rFonts w:ascii="宋体" w:hAnsi="宋体" w:cs="宋体" w:hint="eastAsia"/>
          <w:sz w:val="21"/>
          <w:szCs w:val="21"/>
        </w:rPr>
        <w:t>与合同外维修费用（50</w:t>
      </w:r>
      <w:r>
        <w:rPr>
          <w:rFonts w:ascii="宋体" w:hAnsi="宋体" w:cs="宋体"/>
          <w:sz w:val="21"/>
          <w:szCs w:val="21"/>
        </w:rPr>
        <w:t>00元及以上的材料配件费）</w:t>
      </w:r>
      <w:r>
        <w:rPr>
          <w:rFonts w:ascii="宋体" w:hAnsi="宋体" w:cs="宋体" w:hint="eastAsia"/>
          <w:sz w:val="21"/>
          <w:szCs w:val="21"/>
        </w:rPr>
        <w:t>。</w:t>
      </w:r>
    </w:p>
    <w:p w14:paraId="133975DD" w14:textId="77777777" w:rsidR="00E1147A" w:rsidRDefault="00000000">
      <w:pPr>
        <w:spacing w:line="360" w:lineRule="auto"/>
        <w:rPr>
          <w:rFonts w:ascii="宋体" w:hAnsi="宋体" w:cs="宋体" w:hint="eastAsia"/>
          <w:b/>
          <w:sz w:val="21"/>
          <w:szCs w:val="21"/>
        </w:rPr>
      </w:pPr>
      <w:r>
        <w:rPr>
          <w:rFonts w:ascii="宋体" w:hAnsi="宋体" w:cs="宋体" w:hint="eastAsia"/>
          <w:b/>
          <w:sz w:val="21"/>
          <w:szCs w:val="21"/>
        </w:rPr>
        <w:t xml:space="preserve">五、双方责任： </w:t>
      </w:r>
    </w:p>
    <w:p w14:paraId="1E6B645F" w14:textId="77777777" w:rsidR="00E1147A" w:rsidRDefault="00000000">
      <w:pPr>
        <w:spacing w:line="360" w:lineRule="auto"/>
        <w:ind w:left="735" w:hangingChars="350" w:hanging="735"/>
        <w:rPr>
          <w:rFonts w:ascii="宋体" w:hAnsi="宋体" w:cs="宋体" w:hint="eastAsia"/>
          <w:sz w:val="21"/>
          <w:szCs w:val="21"/>
        </w:rPr>
      </w:pPr>
      <w:r>
        <w:rPr>
          <w:rFonts w:ascii="宋体" w:hAnsi="宋体" w:cs="宋体" w:hint="eastAsia"/>
          <w:sz w:val="21"/>
          <w:szCs w:val="21"/>
        </w:rPr>
        <w:t>1、甲方设备由于管理不当，发生人为故障或损坏，责任由甲方自负，造成的维修、材料</w:t>
      </w:r>
    </w:p>
    <w:p w14:paraId="18F6561F"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费用由甲方另行支付。 </w:t>
      </w:r>
    </w:p>
    <w:p w14:paraId="3D52B349" w14:textId="77777777" w:rsidR="00E1147A" w:rsidRDefault="00000000">
      <w:pPr>
        <w:spacing w:line="360" w:lineRule="auto"/>
        <w:ind w:left="735" w:hangingChars="350" w:hanging="735"/>
        <w:rPr>
          <w:rFonts w:ascii="宋体" w:hAnsi="宋体" w:cs="宋体" w:hint="eastAsia"/>
          <w:sz w:val="21"/>
          <w:szCs w:val="21"/>
        </w:rPr>
      </w:pPr>
      <w:r>
        <w:rPr>
          <w:rFonts w:ascii="宋体" w:hAnsi="宋体" w:cs="宋体" w:hint="eastAsia"/>
          <w:sz w:val="21"/>
          <w:szCs w:val="21"/>
        </w:rPr>
        <w:t>2、甲方如无正当理由拖欠乙方保养、维修、材料费乙方有权要求加收该次结算费总额 5%的滞</w:t>
      </w:r>
    </w:p>
    <w:p w14:paraId="28B4D110" w14:textId="77777777" w:rsidR="00E1147A" w:rsidRDefault="00000000">
      <w:pPr>
        <w:spacing w:line="360" w:lineRule="auto"/>
        <w:ind w:left="735" w:hangingChars="350" w:hanging="735"/>
        <w:rPr>
          <w:rFonts w:ascii="宋体" w:hAnsi="宋体" w:cs="宋体" w:hint="eastAsia"/>
          <w:sz w:val="21"/>
          <w:szCs w:val="21"/>
        </w:rPr>
      </w:pPr>
      <w:r>
        <w:rPr>
          <w:rFonts w:ascii="宋体" w:hAnsi="宋体" w:cs="宋体" w:hint="eastAsia"/>
          <w:sz w:val="21"/>
          <w:szCs w:val="21"/>
        </w:rPr>
        <w:t xml:space="preserve">纳金(每月按5%计算)。 </w:t>
      </w:r>
    </w:p>
    <w:p w14:paraId="3BC5089D"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3、乙方由于在保养维修中导致设备及配件损坏，由乙方负责。 </w:t>
      </w:r>
    </w:p>
    <w:p w14:paraId="10E8328C"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4、合同条款中未尽事宜，双方可本着互惠互利的原则，协商解决。 </w:t>
      </w:r>
    </w:p>
    <w:p w14:paraId="36E7F196"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5、本合同一经签约即受法律保护，双方不得违约。如一方违约需赔付对方合同价总额10%的违约金。 </w:t>
      </w:r>
    </w:p>
    <w:p w14:paraId="7B2BE154"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6、本合同一式四份，双方各执二份，均具有同等法律效力。 </w:t>
      </w:r>
    </w:p>
    <w:p w14:paraId="5D704B8D"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本合同期限为       年(自    年   月    日——    年    月     日止)。 </w:t>
      </w:r>
    </w:p>
    <w:p w14:paraId="380F39C3" w14:textId="7777777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期满双方合作满意可提前一个月再续签下一年合同。 </w:t>
      </w:r>
    </w:p>
    <w:p w14:paraId="61D49D1A" w14:textId="77777777" w:rsidR="00E1147A" w:rsidRDefault="00E1147A">
      <w:pPr>
        <w:spacing w:line="360" w:lineRule="auto"/>
        <w:ind w:firstLineChars="200" w:firstLine="420"/>
        <w:rPr>
          <w:rFonts w:ascii="宋体" w:hAnsi="宋体" w:cs="宋体" w:hint="eastAsia"/>
          <w:sz w:val="21"/>
          <w:szCs w:val="21"/>
        </w:rPr>
      </w:pPr>
    </w:p>
    <w:p w14:paraId="349BC849" w14:textId="3C36161D" w:rsidR="00E1147A" w:rsidRDefault="00000000" w:rsidP="00DA2F54">
      <w:pPr>
        <w:spacing w:line="360" w:lineRule="auto"/>
        <w:rPr>
          <w:rFonts w:ascii="宋体" w:hAnsi="宋体" w:cs="宋体" w:hint="eastAsia"/>
          <w:sz w:val="21"/>
          <w:szCs w:val="21"/>
        </w:rPr>
      </w:pPr>
      <w:r>
        <w:rPr>
          <w:rFonts w:ascii="宋体" w:hAnsi="宋体" w:cs="宋体" w:hint="eastAsia"/>
          <w:sz w:val="21"/>
          <w:szCs w:val="21"/>
        </w:rPr>
        <w:t xml:space="preserve">甲　方：中国科学院昆明植物研究所　  </w:t>
      </w:r>
      <w:r w:rsidR="00DA2F54">
        <w:rPr>
          <w:rFonts w:ascii="宋体" w:hAnsi="宋体" w:cs="宋体" w:hint="eastAsia"/>
          <w:sz w:val="21"/>
          <w:szCs w:val="21"/>
        </w:rPr>
        <w:t xml:space="preserve">     </w:t>
      </w:r>
      <w:r>
        <w:rPr>
          <w:rFonts w:ascii="宋体" w:hAnsi="宋体" w:cs="宋体" w:hint="eastAsia"/>
          <w:sz w:val="21"/>
          <w:szCs w:val="21"/>
        </w:rPr>
        <w:t xml:space="preserve">乙 方：      </w:t>
      </w:r>
    </w:p>
    <w:p w14:paraId="575F75A8" w14:textId="01FB2E94"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　　公　章</w:t>
      </w:r>
      <w:r w:rsidR="00DA2F54">
        <w:rPr>
          <w:rFonts w:ascii="宋体" w:hAnsi="宋体" w:cs="宋体" w:hint="eastAsia"/>
          <w:sz w:val="21"/>
          <w:szCs w:val="21"/>
        </w:rPr>
        <w:t xml:space="preserve">：　　　　　　　　　　         </w:t>
      </w:r>
      <w:r>
        <w:rPr>
          <w:rFonts w:ascii="宋体" w:hAnsi="宋体" w:cs="宋体" w:hint="eastAsia"/>
          <w:sz w:val="21"/>
          <w:szCs w:val="21"/>
        </w:rPr>
        <w:t xml:space="preserve">公章： </w:t>
      </w:r>
      <w:r w:rsidR="00DA2F54">
        <w:rPr>
          <w:rFonts w:ascii="宋体" w:hAnsi="宋体" w:cs="宋体" w:hint="eastAsia"/>
          <w:sz w:val="21"/>
          <w:szCs w:val="21"/>
        </w:rPr>
        <w:t xml:space="preserve">：　　　　　　　　　　        </w:t>
      </w:r>
    </w:p>
    <w:p w14:paraId="04317F68" w14:textId="1C36A7A7"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　　代表：　　　　　　　　　           </w:t>
      </w:r>
      <w:r w:rsidR="00DA2F54">
        <w:rPr>
          <w:rFonts w:ascii="宋体" w:hAnsi="宋体" w:cs="宋体" w:hint="eastAsia"/>
          <w:sz w:val="21"/>
          <w:szCs w:val="21"/>
        </w:rPr>
        <w:t xml:space="preserve"> </w:t>
      </w:r>
      <w:r>
        <w:rPr>
          <w:rFonts w:ascii="宋体" w:hAnsi="宋体" w:cs="宋体" w:hint="eastAsia"/>
          <w:sz w:val="21"/>
          <w:szCs w:val="21"/>
        </w:rPr>
        <w:t xml:space="preserve"> 代表：</w:t>
      </w:r>
      <w:r w:rsidR="00DA2F54">
        <w:rPr>
          <w:rFonts w:ascii="宋体" w:hAnsi="宋体" w:cs="宋体" w:hint="eastAsia"/>
          <w:sz w:val="21"/>
          <w:szCs w:val="21"/>
        </w:rPr>
        <w:t xml:space="preserve">：　　　　　　　　　　        </w:t>
      </w:r>
      <w:r>
        <w:rPr>
          <w:rFonts w:ascii="宋体" w:hAnsi="宋体" w:cs="宋体" w:hint="eastAsia"/>
          <w:sz w:val="21"/>
          <w:szCs w:val="21"/>
        </w:rPr>
        <w:t xml:space="preserve"> </w:t>
      </w:r>
    </w:p>
    <w:p w14:paraId="79F1764B" w14:textId="77CA7ADF" w:rsidR="00E1147A" w:rsidRDefault="00000000">
      <w:pPr>
        <w:spacing w:line="360" w:lineRule="auto"/>
        <w:rPr>
          <w:rFonts w:ascii="宋体" w:hAnsi="宋体" w:cs="宋体" w:hint="eastAsia"/>
          <w:sz w:val="21"/>
          <w:szCs w:val="21"/>
        </w:rPr>
      </w:pPr>
      <w:r>
        <w:rPr>
          <w:rFonts w:ascii="宋体" w:hAnsi="宋体" w:cs="宋体" w:hint="eastAsia"/>
          <w:sz w:val="21"/>
          <w:szCs w:val="21"/>
        </w:rPr>
        <w:t xml:space="preserve">　　2024年　月　日</w:t>
      </w:r>
      <w:proofErr w:type="gramStart"/>
      <w:r>
        <w:rPr>
          <w:rFonts w:ascii="宋体" w:hAnsi="宋体" w:cs="宋体" w:hint="eastAsia"/>
          <w:sz w:val="21"/>
          <w:szCs w:val="21"/>
        </w:rPr>
        <w:t xml:space="preserve">　　　　　　</w:t>
      </w:r>
      <w:proofErr w:type="gramEnd"/>
      <w:r>
        <w:rPr>
          <w:rFonts w:ascii="宋体" w:hAnsi="宋体" w:cs="宋体" w:hint="eastAsia"/>
          <w:sz w:val="21"/>
          <w:szCs w:val="21"/>
        </w:rPr>
        <w:t xml:space="preserve">         </w:t>
      </w:r>
      <w:r w:rsidR="00DA2F54">
        <w:rPr>
          <w:rFonts w:ascii="宋体" w:hAnsi="宋体" w:cs="宋体" w:hint="eastAsia"/>
          <w:sz w:val="21"/>
          <w:szCs w:val="21"/>
        </w:rPr>
        <w:t xml:space="preserve"> </w:t>
      </w:r>
      <w:r>
        <w:rPr>
          <w:rFonts w:ascii="宋体" w:hAnsi="宋体" w:cs="宋体" w:hint="eastAsia"/>
          <w:sz w:val="21"/>
          <w:szCs w:val="21"/>
        </w:rPr>
        <w:t xml:space="preserve"> 2024年　月　日</w:t>
      </w:r>
      <w:r w:rsidR="00DA2F54">
        <w:rPr>
          <w:rFonts w:ascii="宋体" w:hAnsi="宋体" w:cs="宋体" w:hint="eastAsia"/>
          <w:sz w:val="21"/>
          <w:szCs w:val="21"/>
        </w:rPr>
        <w:t xml:space="preserve">：　　　　　　　　　　      </w:t>
      </w:r>
    </w:p>
    <w:p w14:paraId="3F542052" w14:textId="77777777" w:rsidR="00E1147A" w:rsidRDefault="00E1147A">
      <w:pPr>
        <w:spacing w:line="360" w:lineRule="auto"/>
        <w:rPr>
          <w:rFonts w:ascii="宋体" w:hAnsi="宋体" w:cs="宋体" w:hint="eastAsia"/>
          <w:sz w:val="21"/>
          <w:szCs w:val="21"/>
        </w:rPr>
      </w:pPr>
    </w:p>
    <w:p w14:paraId="1968B40C" w14:textId="77777777" w:rsidR="00E1147A" w:rsidRDefault="00E1147A">
      <w:pPr>
        <w:pStyle w:val="21"/>
        <w:ind w:left="400" w:firstLine="400"/>
      </w:pPr>
    </w:p>
    <w:bookmarkEnd w:id="384"/>
    <w:bookmarkEnd w:id="385"/>
    <w:p w14:paraId="60CFE40F" w14:textId="77777777" w:rsidR="00E1147A" w:rsidRDefault="00000000">
      <w:pPr>
        <w:rPr>
          <w:rFonts w:ascii="宋体" w:hAnsi="宋体" w:hint="eastAsia"/>
          <w:b/>
          <w:bCs/>
          <w:kern w:val="32"/>
          <w:sz w:val="28"/>
          <w:szCs w:val="28"/>
          <w:lang w:bidi="en-US"/>
        </w:rPr>
      </w:pPr>
      <w:r>
        <w:rPr>
          <w:rFonts w:ascii="宋体" w:hAnsi="宋体" w:hint="eastAsia"/>
          <w:b/>
          <w:bCs/>
          <w:kern w:val="32"/>
          <w:sz w:val="28"/>
          <w:szCs w:val="28"/>
          <w:lang w:bidi="en-US"/>
        </w:rPr>
        <w:br w:type="page"/>
      </w:r>
    </w:p>
    <w:p w14:paraId="226CFA07" w14:textId="77777777" w:rsidR="00E1147A" w:rsidRDefault="00000000">
      <w:pPr>
        <w:pStyle w:val="1"/>
        <w:tabs>
          <w:tab w:val="clear" w:pos="432"/>
        </w:tabs>
        <w:spacing w:line="360" w:lineRule="auto"/>
        <w:ind w:left="0" w:firstLine="0"/>
        <w:rPr>
          <w:rFonts w:ascii="宋体" w:eastAsia="宋体" w:hAnsi="宋体" w:hint="eastAsia"/>
          <w:b/>
          <w:bCs/>
          <w:kern w:val="32"/>
          <w:sz w:val="28"/>
          <w:szCs w:val="28"/>
          <w:lang w:bidi="en-US"/>
        </w:rPr>
      </w:pPr>
      <w:bookmarkStart w:id="386" w:name="_Toc397008087"/>
      <w:bookmarkStart w:id="387" w:name="_Toc8521"/>
      <w:bookmarkEnd w:id="378"/>
      <w:bookmarkEnd w:id="379"/>
      <w:r>
        <w:rPr>
          <w:rFonts w:ascii="宋体" w:eastAsia="宋体" w:hAnsi="宋体" w:hint="eastAsia"/>
          <w:b/>
          <w:bCs/>
          <w:kern w:val="32"/>
          <w:sz w:val="28"/>
          <w:szCs w:val="28"/>
          <w:lang w:bidi="en-US"/>
        </w:rPr>
        <w:lastRenderedPageBreak/>
        <w:t>第五章 服务标准及要求</w:t>
      </w:r>
    </w:p>
    <w:p w14:paraId="2AA1E08E" w14:textId="77777777" w:rsidR="00E1147A" w:rsidRDefault="00000000">
      <w:pPr>
        <w:spacing w:line="360" w:lineRule="auto"/>
        <w:ind w:firstLineChars="200"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维修保养内容：</w:t>
      </w:r>
    </w:p>
    <w:p w14:paraId="3A52230B" w14:textId="77777777" w:rsidR="00E1147A" w:rsidRDefault="00000000">
      <w:pPr>
        <w:pStyle w:val="21"/>
        <w:spacing w:line="360" w:lineRule="auto"/>
        <w:ind w:leftChars="0" w:left="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 xml:space="preserve"> 维修保养地点位于中国科学院昆明植物研究所园区内，地址为昆明市盘龙区蓝黑路132号，建筑面积约7万7千平方米。</w:t>
      </w:r>
      <w:r>
        <w:rPr>
          <w:rFonts w:asciiTheme="minorEastAsia" w:eastAsiaTheme="minorEastAsia" w:hAnsiTheme="minorEastAsia" w:cstheme="minorEastAsia" w:hint="eastAsia"/>
          <w:sz w:val="21"/>
          <w:szCs w:val="21"/>
        </w:rPr>
        <w:t>内设消防报警系统有消防报警主机13</w:t>
      </w:r>
      <w:r>
        <w:rPr>
          <w:rFonts w:asciiTheme="minorEastAsia" w:eastAsiaTheme="minorEastAsia" w:hAnsiTheme="minorEastAsia" w:cstheme="minorEastAsia"/>
          <w:sz w:val="21"/>
          <w:szCs w:val="21"/>
        </w:rPr>
        <w:t>台，</w:t>
      </w:r>
      <w:r>
        <w:rPr>
          <w:rFonts w:asciiTheme="minorEastAsia" w:eastAsiaTheme="minorEastAsia" w:hAnsiTheme="minorEastAsia" w:cstheme="minorEastAsia" w:hint="eastAsia"/>
          <w:sz w:val="21"/>
          <w:szCs w:val="21"/>
        </w:rPr>
        <w:t>其中联网消防报警主机12台，气体灭火系统两套；</w:t>
      </w:r>
      <w:proofErr w:type="gramStart"/>
      <w:r>
        <w:rPr>
          <w:rFonts w:asciiTheme="minorEastAsia" w:eastAsiaTheme="minorEastAsia" w:hAnsiTheme="minorEastAsia" w:cstheme="minorEastAsia" w:hint="eastAsia"/>
          <w:sz w:val="21"/>
          <w:szCs w:val="21"/>
        </w:rPr>
        <w:t>感</w:t>
      </w:r>
      <w:proofErr w:type="gramEnd"/>
      <w:r>
        <w:rPr>
          <w:rFonts w:asciiTheme="minorEastAsia" w:eastAsiaTheme="minorEastAsia" w:hAnsiTheme="minorEastAsia" w:cstheme="minorEastAsia" w:hint="eastAsia"/>
          <w:sz w:val="21"/>
          <w:szCs w:val="21"/>
        </w:rPr>
        <w:t>烟探测器</w:t>
      </w:r>
      <w:r>
        <w:rPr>
          <w:rFonts w:asciiTheme="minorEastAsia" w:eastAsiaTheme="minorEastAsia" w:hAnsiTheme="minorEastAsia" w:cstheme="minorEastAsia"/>
          <w:sz w:val="21"/>
          <w:szCs w:val="21"/>
        </w:rPr>
        <w:t>1500个，手动报警按钮180个，声光报警器140个，消火栓按钮220个；消防卷帘门11</w:t>
      </w:r>
      <w:proofErr w:type="gramStart"/>
      <w:r>
        <w:rPr>
          <w:rFonts w:asciiTheme="minorEastAsia" w:eastAsiaTheme="minorEastAsia" w:hAnsiTheme="minorEastAsia" w:cstheme="minorEastAsia"/>
          <w:sz w:val="21"/>
          <w:szCs w:val="21"/>
        </w:rPr>
        <w:t>樘</w:t>
      </w:r>
      <w:proofErr w:type="gramEnd"/>
      <w:r>
        <w:rPr>
          <w:rFonts w:asciiTheme="minorEastAsia" w:eastAsiaTheme="minorEastAsia" w:hAnsiTheme="minorEastAsia" w:cstheme="minorEastAsia"/>
          <w:sz w:val="21"/>
          <w:szCs w:val="21"/>
        </w:rPr>
        <w:t>；消防水系统有室内消火栓220个，室外消火栓60个，消防水泵房</w:t>
      </w:r>
      <w:r>
        <w:rPr>
          <w:rFonts w:asciiTheme="minorEastAsia" w:eastAsiaTheme="minorEastAsia" w:hAnsiTheme="minorEastAsia" w:cstheme="minorEastAsia" w:hint="eastAsia"/>
          <w:sz w:val="21"/>
          <w:szCs w:val="21"/>
        </w:rPr>
        <w:t>4</w:t>
      </w:r>
      <w:r>
        <w:rPr>
          <w:rFonts w:asciiTheme="minorEastAsia" w:eastAsiaTheme="minorEastAsia" w:hAnsiTheme="minorEastAsia" w:cstheme="minorEastAsia"/>
          <w:sz w:val="21"/>
          <w:szCs w:val="21"/>
        </w:rPr>
        <w:t>个，位于种质库1层、标本馆1层、华立楼南侧</w:t>
      </w:r>
      <w:r>
        <w:rPr>
          <w:rFonts w:asciiTheme="minorEastAsia" w:eastAsiaTheme="minorEastAsia" w:hAnsiTheme="minorEastAsia" w:cstheme="minorEastAsia" w:hint="eastAsia"/>
          <w:sz w:val="21"/>
          <w:szCs w:val="21"/>
        </w:rPr>
        <w:t>、山顶水泵房</w:t>
      </w:r>
      <w:r>
        <w:rPr>
          <w:rFonts w:asciiTheme="minorEastAsia" w:eastAsiaTheme="minorEastAsia" w:hAnsiTheme="minorEastAsia" w:cstheme="minorEastAsia"/>
          <w:sz w:val="21"/>
          <w:szCs w:val="21"/>
        </w:rPr>
        <w:t>，有消火栓水泵</w:t>
      </w:r>
      <w:r>
        <w:rPr>
          <w:rFonts w:asciiTheme="minorEastAsia" w:eastAsiaTheme="minorEastAsia" w:hAnsiTheme="minorEastAsia" w:cstheme="minorEastAsia" w:hint="eastAsia"/>
          <w:sz w:val="21"/>
          <w:szCs w:val="21"/>
        </w:rPr>
        <w:t>8</w:t>
      </w:r>
      <w:r>
        <w:rPr>
          <w:rFonts w:asciiTheme="minorEastAsia" w:eastAsiaTheme="minorEastAsia" w:hAnsiTheme="minorEastAsia" w:cstheme="minorEastAsia"/>
          <w:sz w:val="21"/>
          <w:szCs w:val="21"/>
        </w:rPr>
        <w:t>台，稳压泵</w:t>
      </w:r>
      <w:r>
        <w:rPr>
          <w:rFonts w:asciiTheme="minorEastAsia" w:eastAsiaTheme="minorEastAsia" w:hAnsiTheme="minorEastAsia" w:cstheme="minorEastAsia" w:hint="eastAsia"/>
          <w:sz w:val="21"/>
          <w:szCs w:val="21"/>
        </w:rPr>
        <w:t>7</w:t>
      </w:r>
      <w:r>
        <w:rPr>
          <w:rFonts w:asciiTheme="minorEastAsia" w:eastAsiaTheme="minorEastAsia" w:hAnsiTheme="minorEastAsia" w:cstheme="minorEastAsia"/>
          <w:sz w:val="21"/>
          <w:szCs w:val="21"/>
        </w:rPr>
        <w:t>台，消火栓水泵接合器16套，喷淋泵2台，稳压泵2台，喷淋水泵接合器4套</w:t>
      </w:r>
      <w:r>
        <w:rPr>
          <w:rFonts w:asciiTheme="minorEastAsia" w:eastAsiaTheme="minorEastAsia" w:hAnsiTheme="minorEastAsia" w:cstheme="minorEastAsia" w:hint="eastAsia"/>
          <w:sz w:val="21"/>
          <w:szCs w:val="21"/>
        </w:rPr>
        <w:t>。</w:t>
      </w:r>
    </w:p>
    <w:p w14:paraId="5F6C0D61" w14:textId="77777777" w:rsidR="00E1147A" w:rsidRDefault="00000000">
      <w:pPr>
        <w:spacing w:line="360" w:lineRule="auto"/>
        <w:ind w:firstLineChars="200"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总体要求：每月安排专人对系统进行维护保养，并出具</w:t>
      </w:r>
      <w:proofErr w:type="gramStart"/>
      <w:r>
        <w:rPr>
          <w:rFonts w:asciiTheme="minorEastAsia" w:eastAsiaTheme="minorEastAsia" w:hAnsiTheme="minorEastAsia" w:cstheme="minorEastAsia" w:hint="eastAsia"/>
          <w:sz w:val="21"/>
          <w:szCs w:val="21"/>
        </w:rPr>
        <w:t>消防维保报告</w:t>
      </w:r>
      <w:proofErr w:type="gramEnd"/>
      <w:r>
        <w:rPr>
          <w:rFonts w:asciiTheme="minorEastAsia" w:eastAsiaTheme="minorEastAsia" w:hAnsiTheme="minorEastAsia" w:cstheme="minorEastAsia" w:hint="eastAsia"/>
          <w:sz w:val="21"/>
          <w:szCs w:val="21"/>
        </w:rPr>
        <w:t>，每季度对各个消防系统进行试验，突发情况需安排维修人员</w:t>
      </w:r>
      <w:r>
        <w:rPr>
          <w:rFonts w:asciiTheme="minorEastAsia" w:eastAsiaTheme="minorEastAsia" w:hAnsiTheme="minorEastAsia" w:cstheme="minorEastAsia"/>
          <w:sz w:val="21"/>
          <w:szCs w:val="21"/>
        </w:rPr>
        <w:t>2小时内到达现场。每季度定期对相关物业人员进行消防培训。</w:t>
      </w:r>
      <w:r>
        <w:rPr>
          <w:rFonts w:asciiTheme="minorEastAsia" w:eastAsiaTheme="minorEastAsia" w:hAnsiTheme="minorEastAsia" w:cstheme="minorEastAsia" w:hint="eastAsia"/>
          <w:sz w:val="21"/>
          <w:szCs w:val="21"/>
        </w:rPr>
        <w:t>每年度进行一次全面的联动测试与维护保养，并出具</w:t>
      </w:r>
      <w:proofErr w:type="gramStart"/>
      <w:r>
        <w:rPr>
          <w:rFonts w:asciiTheme="minorEastAsia" w:eastAsiaTheme="minorEastAsia" w:hAnsiTheme="minorEastAsia" w:cstheme="minorEastAsia" w:hint="eastAsia"/>
          <w:sz w:val="21"/>
          <w:szCs w:val="21"/>
        </w:rPr>
        <w:t>年度维保报告</w:t>
      </w:r>
      <w:proofErr w:type="gramEnd"/>
      <w:r>
        <w:rPr>
          <w:rFonts w:asciiTheme="minorEastAsia" w:eastAsiaTheme="minorEastAsia" w:hAnsiTheme="minorEastAsia" w:cstheme="minorEastAsia" w:hint="eastAsia"/>
          <w:sz w:val="21"/>
          <w:szCs w:val="21"/>
        </w:rPr>
        <w:t>。根据公安部</w:t>
      </w:r>
      <w:r>
        <w:rPr>
          <w:rFonts w:asciiTheme="minorEastAsia" w:eastAsiaTheme="minorEastAsia" w:hAnsiTheme="minorEastAsia" w:cstheme="minorEastAsia"/>
          <w:sz w:val="21"/>
          <w:szCs w:val="21"/>
        </w:rPr>
        <w:t>61号令的要求，协助甲方建立消防的有关管理制度和消防档案。维修材料和配件每年累计在5000元以内的由投标方承担，超过5000元以上的投标方按市场价格提供报价由研究所审批后进行采购更</w:t>
      </w:r>
      <w:r>
        <w:rPr>
          <w:rFonts w:asciiTheme="minorEastAsia" w:eastAsiaTheme="minorEastAsia" w:hAnsiTheme="minorEastAsia" w:cstheme="minorEastAsia" w:hint="eastAsia"/>
          <w:sz w:val="21"/>
          <w:szCs w:val="21"/>
        </w:rPr>
        <w:t>换。</w:t>
      </w:r>
    </w:p>
    <w:p w14:paraId="5CFC400C" w14:textId="77777777" w:rsidR="00E1147A" w:rsidRDefault="00000000">
      <w:pPr>
        <w:spacing w:line="360" w:lineRule="auto"/>
        <w:ind w:firstLineChars="200"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具体检查要求</w:t>
      </w:r>
    </w:p>
    <w:p w14:paraId="4165698A" w14:textId="77777777" w:rsidR="00E1147A" w:rsidRDefault="00000000">
      <w:pPr>
        <w:autoSpaceDE w:val="0"/>
        <w:autoSpaceDN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sz w:val="21"/>
          <w:szCs w:val="21"/>
        </w:rPr>
        <w:t>火灾自动报警系统及控制联动系统</w:t>
      </w:r>
    </w:p>
    <w:p w14:paraId="39E1A422" w14:textId="77777777" w:rsidR="00E1147A" w:rsidRDefault="00000000">
      <w:pPr>
        <w:pStyle w:val="21"/>
        <w:spacing w:line="360" w:lineRule="auto"/>
        <w:ind w:leftChars="0" w:left="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1）每月采有专用检测仪器试验探测器报警功能是否正常及确认</w:t>
      </w:r>
      <w:proofErr w:type="gramStart"/>
      <w:r>
        <w:rPr>
          <w:rFonts w:asciiTheme="minorEastAsia" w:eastAsiaTheme="minorEastAsia" w:hAnsiTheme="minorEastAsia" w:cstheme="minorEastAsia"/>
          <w:sz w:val="21"/>
          <w:szCs w:val="21"/>
        </w:rPr>
        <w:t>灯显示</w:t>
      </w:r>
      <w:proofErr w:type="gramEnd"/>
      <w:r>
        <w:rPr>
          <w:rFonts w:asciiTheme="minorEastAsia" w:eastAsiaTheme="minorEastAsia" w:hAnsiTheme="minorEastAsia" w:cstheme="minorEastAsia"/>
          <w:sz w:val="21"/>
          <w:szCs w:val="21"/>
        </w:rPr>
        <w:t>功能，每次试验数不少于总数的25%；</w:t>
      </w:r>
    </w:p>
    <w:p w14:paraId="2EB812C8"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2）每月试验手动报警按钮、警报装置、火灾</w:t>
      </w:r>
      <w:proofErr w:type="gramStart"/>
      <w:r>
        <w:rPr>
          <w:rFonts w:asciiTheme="minorEastAsia" w:eastAsiaTheme="minorEastAsia" w:hAnsiTheme="minorEastAsia" w:cstheme="minorEastAsia"/>
          <w:sz w:val="21"/>
          <w:szCs w:val="21"/>
        </w:rPr>
        <w:t>显示盘</w:t>
      </w:r>
      <w:proofErr w:type="gramEnd"/>
      <w:r>
        <w:rPr>
          <w:rFonts w:asciiTheme="minorEastAsia" w:eastAsiaTheme="minorEastAsia" w:hAnsiTheme="minorEastAsia" w:cstheme="minorEastAsia"/>
          <w:sz w:val="21"/>
          <w:szCs w:val="21"/>
        </w:rPr>
        <w:t>等设备报警功能是否正常，每次试验数不少于总数的25%。</w:t>
      </w:r>
    </w:p>
    <w:p w14:paraId="50C26755"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3）每月对火灾报警控制器、消防联动控制器、CRT图形显示器等设备，试验其各项基本功能应符合要求，对主、备电源进行1～3次的自动切换试验，均应正常。</w:t>
      </w:r>
    </w:p>
    <w:p w14:paraId="4D56E3D2" w14:textId="77777777" w:rsidR="00E1147A" w:rsidRDefault="00000000">
      <w:pPr>
        <w:pStyle w:val="21"/>
        <w:spacing w:line="360" w:lineRule="auto"/>
        <w:ind w:leftChars="0" w:left="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4）每月应对消火栓按钮进行模拟启动试验，系统功能应正常，每次试验数量不少于总数的25%。</w:t>
      </w:r>
    </w:p>
    <w:p w14:paraId="2EEC8514" w14:textId="77777777" w:rsidR="00E1147A" w:rsidRDefault="00000000">
      <w:pPr>
        <w:pStyle w:val="21"/>
        <w:spacing w:line="360" w:lineRule="auto"/>
        <w:ind w:leftChars="0" w:left="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5）每月试验水流指示器、压力开关等报警功能、信号显示是否正常，每次试验数量不少于总数的25%。</w:t>
      </w:r>
    </w:p>
    <w:p w14:paraId="01F8CB9A" w14:textId="77777777" w:rsidR="00E1147A" w:rsidRDefault="00000000">
      <w:pPr>
        <w:pStyle w:val="21"/>
        <w:spacing w:line="360" w:lineRule="auto"/>
        <w:ind w:leftChars="0" w:left="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6）每月对防火卷帘以手动、机械应急和自动控制检查其功能应正常，运行应平稳，无卡阻现象，机械部分和电器控制部分应正常，每次试验数不少于总数的25%。</w:t>
      </w:r>
    </w:p>
    <w:p w14:paraId="6650F013"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7）每月手动和自动控制检查公共广播强制转入应急广播和选项层广播功能，每次试验数不少于总数的25%。</w:t>
      </w:r>
    </w:p>
    <w:p w14:paraId="04386759"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8）每月对消防电话和电话插孔电话与消防控制室进行对讲通话试验，每次试验数不少于总数的25%。</w:t>
      </w:r>
    </w:p>
    <w:p w14:paraId="43D46A11" w14:textId="77777777" w:rsidR="00E1147A" w:rsidRDefault="00000000">
      <w:pPr>
        <w:pStyle w:val="21"/>
        <w:spacing w:line="360" w:lineRule="auto"/>
        <w:ind w:leftChars="0" w:left="0" w:firstLineChars="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9）每季度检查喷淋水泵和消火栓泵的联动工作是否正常。</w:t>
      </w:r>
    </w:p>
    <w:p w14:paraId="0FDE12D1" w14:textId="77777777" w:rsidR="00E1147A" w:rsidRDefault="00000000">
      <w:pPr>
        <w:pStyle w:val="21"/>
        <w:spacing w:line="360" w:lineRule="auto"/>
        <w:ind w:leftChars="0" w:left="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w:t>
      </w:r>
      <w:r>
        <w:rPr>
          <w:rFonts w:asciiTheme="minorEastAsia" w:eastAsiaTheme="minorEastAsia" w:hAnsiTheme="minorEastAsia" w:cstheme="minorEastAsia"/>
          <w:sz w:val="21"/>
          <w:szCs w:val="21"/>
        </w:rPr>
        <w:t>10）每季度检查防火门、防火卷帘系统联动工作是否正常。</w:t>
      </w:r>
    </w:p>
    <w:p w14:paraId="5FC72F7B" w14:textId="77777777" w:rsidR="00E1147A" w:rsidRDefault="00000000">
      <w:pPr>
        <w:pStyle w:val="21"/>
        <w:spacing w:line="360" w:lineRule="auto"/>
        <w:ind w:leftChars="0" w:left="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11）每季度检查防排烟系统联动工作是否正常。</w:t>
      </w:r>
    </w:p>
    <w:p w14:paraId="7666161B" w14:textId="77777777" w:rsidR="00E1147A" w:rsidRDefault="00000000">
      <w:pPr>
        <w:pStyle w:val="21"/>
        <w:spacing w:line="360" w:lineRule="auto"/>
        <w:ind w:leftChars="0" w:left="0" w:firstLineChars="0" w:firstLine="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2、自动喷水灭火系统</w:t>
      </w:r>
    </w:p>
    <w:p w14:paraId="5656C208"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 xml:space="preserve">(1) </w:t>
      </w:r>
      <w:r>
        <w:rPr>
          <w:rFonts w:asciiTheme="minorEastAsia" w:eastAsiaTheme="minorEastAsia" w:hAnsiTheme="minorEastAsia" w:cstheme="minorEastAsia" w:hint="eastAsia"/>
          <w:sz w:val="21"/>
          <w:szCs w:val="21"/>
        </w:rPr>
        <w:t>每月检查一次消防水池水位，确认水位指数是否正常。</w:t>
      </w:r>
    </w:p>
    <w:p w14:paraId="395712EC"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 xml:space="preserve">(2) </w:t>
      </w:r>
      <w:r>
        <w:rPr>
          <w:rFonts w:asciiTheme="minorEastAsia" w:eastAsiaTheme="minorEastAsia" w:hAnsiTheme="minorEastAsia" w:cstheme="minorEastAsia" w:hint="eastAsia"/>
          <w:sz w:val="21"/>
          <w:szCs w:val="21"/>
        </w:rPr>
        <w:t>每月对消防供水控制阀门上的铅封或锁链检查一次，确认所有控制阀门是否处于开启状态。</w:t>
      </w:r>
    </w:p>
    <w:p w14:paraId="1001390D"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 xml:space="preserve">(3) </w:t>
      </w:r>
      <w:r>
        <w:rPr>
          <w:rFonts w:asciiTheme="minorEastAsia" w:eastAsiaTheme="minorEastAsia" w:hAnsiTheme="minorEastAsia" w:cstheme="minorEastAsia" w:hint="eastAsia"/>
          <w:sz w:val="21"/>
          <w:szCs w:val="21"/>
        </w:rPr>
        <w:t>每月对消防水泵</w:t>
      </w:r>
      <w:proofErr w:type="gramStart"/>
      <w:r>
        <w:rPr>
          <w:rFonts w:asciiTheme="minorEastAsia" w:eastAsiaTheme="minorEastAsia" w:hAnsiTheme="minorEastAsia" w:cstheme="minorEastAsia" w:hint="eastAsia"/>
          <w:sz w:val="21"/>
          <w:szCs w:val="21"/>
        </w:rPr>
        <w:t>结合器</w:t>
      </w:r>
      <w:proofErr w:type="gramEnd"/>
      <w:r>
        <w:rPr>
          <w:rFonts w:asciiTheme="minorEastAsia" w:eastAsiaTheme="minorEastAsia" w:hAnsiTheme="minorEastAsia" w:cstheme="minorEastAsia" w:hint="eastAsia"/>
          <w:sz w:val="21"/>
          <w:szCs w:val="21"/>
        </w:rPr>
        <w:t>的接口及附件检查一次，确认接口是否完好、无渗漏、闷盖齐全。</w:t>
      </w:r>
    </w:p>
    <w:p w14:paraId="13BFE67F"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 xml:space="preserve">(4) </w:t>
      </w:r>
      <w:r>
        <w:rPr>
          <w:rFonts w:asciiTheme="minorEastAsia" w:eastAsiaTheme="minorEastAsia" w:hAnsiTheme="minorEastAsia" w:cstheme="minorEastAsia" w:hint="eastAsia"/>
          <w:sz w:val="21"/>
          <w:szCs w:val="21"/>
        </w:rPr>
        <w:t>每月检查一次喷头，清除障碍物，发现不正常的喷头及时更换。</w:t>
      </w:r>
    </w:p>
    <w:p w14:paraId="2671DECD"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 xml:space="preserve">(5) </w:t>
      </w:r>
      <w:r>
        <w:rPr>
          <w:rFonts w:asciiTheme="minorEastAsia" w:eastAsiaTheme="minorEastAsia" w:hAnsiTheme="minorEastAsia" w:cstheme="minorEastAsia" w:hint="eastAsia"/>
          <w:sz w:val="21"/>
          <w:szCs w:val="21"/>
        </w:rPr>
        <w:t>每月对消防水泵作一次启动试运转。</w:t>
      </w:r>
    </w:p>
    <w:p w14:paraId="0C6828D7"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 xml:space="preserve">(6) </w:t>
      </w:r>
      <w:r>
        <w:rPr>
          <w:rFonts w:asciiTheme="minorEastAsia" w:eastAsiaTheme="minorEastAsia" w:hAnsiTheme="minorEastAsia" w:cstheme="minorEastAsia" w:hint="eastAsia"/>
          <w:sz w:val="21"/>
          <w:szCs w:val="21"/>
        </w:rPr>
        <w:t>每季度应对报警阀旁的放水试验</w:t>
      </w:r>
      <w:proofErr w:type="gramStart"/>
      <w:r>
        <w:rPr>
          <w:rFonts w:asciiTheme="minorEastAsia" w:eastAsiaTheme="minorEastAsia" w:hAnsiTheme="minorEastAsia" w:cstheme="minorEastAsia" w:hint="eastAsia"/>
          <w:sz w:val="21"/>
          <w:szCs w:val="21"/>
        </w:rPr>
        <w:t>阀进行</w:t>
      </w:r>
      <w:proofErr w:type="gramEnd"/>
      <w:r>
        <w:rPr>
          <w:rFonts w:asciiTheme="minorEastAsia" w:eastAsiaTheme="minorEastAsia" w:hAnsiTheme="minorEastAsia" w:cstheme="minorEastAsia" w:hint="eastAsia"/>
          <w:sz w:val="21"/>
          <w:szCs w:val="21"/>
        </w:rPr>
        <w:t>一次放水试验，验证系统的供水能力，压力开关的报警功能是否正常。</w:t>
      </w:r>
    </w:p>
    <w:p w14:paraId="0C465E44" w14:textId="77777777" w:rsidR="00E1147A" w:rsidRDefault="00000000">
      <w:pPr>
        <w:pStyle w:val="21"/>
        <w:spacing w:line="360" w:lineRule="auto"/>
        <w:ind w:leftChars="0" w:left="0" w:firstLineChars="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w:t>
      </w:r>
      <w:r>
        <w:rPr>
          <w:rFonts w:asciiTheme="minorEastAsia" w:eastAsiaTheme="minorEastAsia" w:hAnsiTheme="minorEastAsia" w:cstheme="minorEastAsia" w:hint="eastAsia"/>
          <w:sz w:val="21"/>
          <w:szCs w:val="21"/>
        </w:rPr>
        <w:t>7</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每季度对室外阀门、进水控制阀门检查一次确保处于开启状态。</w:t>
      </w:r>
    </w:p>
    <w:p w14:paraId="786ABBAA" w14:textId="77777777" w:rsidR="00E1147A" w:rsidRDefault="00000000">
      <w:pPr>
        <w:pStyle w:val="21"/>
        <w:spacing w:line="360" w:lineRule="auto"/>
        <w:ind w:leftChars="0" w:left="0" w:firstLineChars="0" w:firstLine="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3、室内消火栓系统</w:t>
      </w:r>
    </w:p>
    <w:p w14:paraId="6288F24E"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1）每月检查室内消火栓</w:t>
      </w:r>
      <w:proofErr w:type="gramStart"/>
      <w:r>
        <w:rPr>
          <w:rFonts w:asciiTheme="minorEastAsia" w:eastAsiaTheme="minorEastAsia" w:hAnsiTheme="minorEastAsia" w:cstheme="minorEastAsia"/>
          <w:sz w:val="21"/>
          <w:szCs w:val="21"/>
        </w:rPr>
        <w:t>栓</w:t>
      </w:r>
      <w:proofErr w:type="gramEnd"/>
      <w:r>
        <w:rPr>
          <w:rFonts w:asciiTheme="minorEastAsia" w:eastAsiaTheme="minorEastAsia" w:hAnsiTheme="minorEastAsia" w:cstheme="minorEastAsia"/>
          <w:sz w:val="21"/>
          <w:szCs w:val="21"/>
        </w:rPr>
        <w:t>头是否漏水，开关是否灵活，组件是否完整。</w:t>
      </w:r>
    </w:p>
    <w:p w14:paraId="5700321D"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2）每月对屋面试验</w:t>
      </w:r>
      <w:proofErr w:type="gramStart"/>
      <w:r>
        <w:rPr>
          <w:rFonts w:asciiTheme="minorEastAsia" w:eastAsiaTheme="minorEastAsia" w:hAnsiTheme="minorEastAsia" w:cstheme="minorEastAsia"/>
          <w:sz w:val="21"/>
          <w:szCs w:val="21"/>
        </w:rPr>
        <w:t>栓</w:t>
      </w:r>
      <w:proofErr w:type="gramEnd"/>
      <w:r>
        <w:rPr>
          <w:rFonts w:asciiTheme="minorEastAsia" w:eastAsiaTheme="minorEastAsia" w:hAnsiTheme="minorEastAsia" w:cstheme="minorEastAsia"/>
          <w:sz w:val="21"/>
          <w:szCs w:val="21"/>
        </w:rPr>
        <w:t>进行放水试验，并用消火栓按钮启动消防泵，实验供水系统的水量水压。</w:t>
      </w:r>
    </w:p>
    <w:p w14:paraId="43108C2E"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 xml:space="preserve">3）每月对最不利处消火栓和最有利处消火栓， </w:t>
      </w:r>
      <w:r>
        <w:rPr>
          <w:rFonts w:asciiTheme="minorEastAsia" w:eastAsiaTheme="minorEastAsia" w:hAnsiTheme="minorEastAsia" w:cstheme="minorEastAsia" w:hint="eastAsia"/>
          <w:sz w:val="21"/>
          <w:szCs w:val="21"/>
        </w:rPr>
        <w:t>连接压力表及闷盖，</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开启消火栓，</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测量</w:t>
      </w:r>
      <w:proofErr w:type="gramStart"/>
      <w:r>
        <w:rPr>
          <w:rFonts w:asciiTheme="minorEastAsia" w:eastAsiaTheme="minorEastAsia" w:hAnsiTheme="minorEastAsia" w:cstheme="minorEastAsia" w:hint="eastAsia"/>
          <w:sz w:val="21"/>
          <w:szCs w:val="21"/>
        </w:rPr>
        <w:t>栓</w:t>
      </w:r>
      <w:proofErr w:type="gramEnd"/>
      <w:r>
        <w:rPr>
          <w:rFonts w:asciiTheme="minorEastAsia" w:eastAsiaTheme="minorEastAsia" w:hAnsiTheme="minorEastAsia" w:cstheme="minorEastAsia" w:hint="eastAsia"/>
          <w:sz w:val="21"/>
          <w:szCs w:val="21"/>
        </w:rPr>
        <w:t>口静水压力。</w:t>
      </w:r>
    </w:p>
    <w:p w14:paraId="20167E79"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4）每季度采用自动或手动方式检查消火栓系统控制设备的控制显示功能。</w:t>
      </w:r>
    </w:p>
    <w:p w14:paraId="21377806" w14:textId="77777777" w:rsidR="00E1147A" w:rsidRDefault="00000000">
      <w:pPr>
        <w:pStyle w:val="21"/>
        <w:spacing w:line="360" w:lineRule="auto"/>
        <w:ind w:leftChars="0" w:left="0" w:firstLineChars="0" w:firstLine="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4、室外消火栓系统及消防水泵接合器</w:t>
      </w:r>
    </w:p>
    <w:p w14:paraId="10BADD6F"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 xml:space="preserve">1）每月对室外消火栓， </w:t>
      </w:r>
      <w:r>
        <w:rPr>
          <w:rFonts w:asciiTheme="minorEastAsia" w:eastAsiaTheme="minorEastAsia" w:hAnsiTheme="minorEastAsia" w:cstheme="minorEastAsia" w:hint="eastAsia"/>
          <w:sz w:val="21"/>
          <w:szCs w:val="21"/>
        </w:rPr>
        <w:t>连接压力表及闷盖，</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开启消火栓，</w:t>
      </w:r>
      <w:r>
        <w:rPr>
          <w:rFonts w:asciiTheme="minorEastAsia" w:eastAsiaTheme="minorEastAsia" w:hAnsiTheme="minorEastAsia" w:cstheme="minorEastAsia"/>
          <w:sz w:val="21"/>
          <w:szCs w:val="21"/>
        </w:rPr>
        <w:t xml:space="preserve"> </w:t>
      </w:r>
      <w:r>
        <w:rPr>
          <w:rFonts w:asciiTheme="minorEastAsia" w:eastAsiaTheme="minorEastAsia" w:hAnsiTheme="minorEastAsia" w:cstheme="minorEastAsia" w:hint="eastAsia"/>
          <w:sz w:val="21"/>
          <w:szCs w:val="21"/>
        </w:rPr>
        <w:t>测量</w:t>
      </w:r>
      <w:proofErr w:type="gramStart"/>
      <w:r>
        <w:rPr>
          <w:rFonts w:asciiTheme="minorEastAsia" w:eastAsiaTheme="minorEastAsia" w:hAnsiTheme="minorEastAsia" w:cstheme="minorEastAsia" w:hint="eastAsia"/>
          <w:sz w:val="21"/>
          <w:szCs w:val="21"/>
        </w:rPr>
        <w:t>栓</w:t>
      </w:r>
      <w:proofErr w:type="gramEnd"/>
      <w:r>
        <w:rPr>
          <w:rFonts w:asciiTheme="minorEastAsia" w:eastAsiaTheme="minorEastAsia" w:hAnsiTheme="minorEastAsia" w:cstheme="minorEastAsia" w:hint="eastAsia"/>
          <w:sz w:val="21"/>
          <w:szCs w:val="21"/>
        </w:rPr>
        <w:t>口出水压力。</w:t>
      </w:r>
    </w:p>
    <w:p w14:paraId="7C4DC29B"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2）每月检查一次消防水泵接合器的接口及附件应，并应保证接口完好、无渗漏、闷盖齐全、接口与盖板连接牢固。 </w:t>
      </w:r>
    </w:p>
    <w:p w14:paraId="4402A4F1" w14:textId="77777777" w:rsidR="00E1147A" w:rsidRDefault="00000000">
      <w:pPr>
        <w:pStyle w:val="21"/>
        <w:spacing w:line="360" w:lineRule="auto"/>
        <w:ind w:leftChars="0" w:left="0" w:firstLineChars="0" w:firstLine="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5、消防水管路</w:t>
      </w:r>
    </w:p>
    <w:p w14:paraId="6807FCB0" w14:textId="77777777" w:rsidR="00E1147A" w:rsidRDefault="00000000">
      <w:pPr>
        <w:autoSpaceDE w:val="0"/>
        <w:autoSpaceDN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每月检查管道有无机械损伤、油漆脱落、锈蚀等，管道固定是否牢固，管网有无渗漏现象。</w:t>
      </w:r>
    </w:p>
    <w:p w14:paraId="709901B4" w14:textId="77777777" w:rsidR="00E1147A" w:rsidRDefault="00000000">
      <w:pPr>
        <w:pStyle w:val="21"/>
        <w:spacing w:line="360" w:lineRule="auto"/>
        <w:ind w:leftChars="0" w:left="0" w:firstLineChars="0" w:firstLine="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6、水源及消防水泵房</w:t>
      </w:r>
    </w:p>
    <w:p w14:paraId="2ABF5258"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1）每月检查消防水池的水位能否保持消防用水量；水位标尺是否正常工作；水池各种阀门是否处于正常状态；有无受冻的可能。 </w:t>
      </w:r>
    </w:p>
    <w:p w14:paraId="33C07018"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2）每月检查消防水箱的水量能否满足要求；消防气压给水装置能否保证水量和水压；自动控制系统能否正常工作。并应对保证消防用水不被挪作他用的措施进行检查。 </w:t>
      </w:r>
    </w:p>
    <w:p w14:paraId="6450AD3F"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3）每月水位计、压力表工作是否正常，压力表指针是否正确。 </w:t>
      </w:r>
    </w:p>
    <w:p w14:paraId="3D63ECCF"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4）每月检查消防水泵动力运行是否可靠，水泵能否正常运转，流量和压力能否保证；电力上有无保证不间断供电设施，其性能是否良好；消防水泵应启动运转1～3次；</w:t>
      </w:r>
    </w:p>
    <w:p w14:paraId="622BCFA7"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lastRenderedPageBreak/>
        <w:t>（</w:t>
      </w:r>
      <w:r>
        <w:rPr>
          <w:rFonts w:asciiTheme="minorEastAsia" w:eastAsiaTheme="minorEastAsia" w:hAnsiTheme="minorEastAsia" w:cstheme="minorEastAsia"/>
          <w:sz w:val="21"/>
          <w:szCs w:val="21"/>
        </w:rPr>
        <w:t>5）每月检查水泵信号有否返</w:t>
      </w:r>
      <w:proofErr w:type="gramStart"/>
      <w:r>
        <w:rPr>
          <w:rFonts w:asciiTheme="minorEastAsia" w:eastAsiaTheme="minorEastAsia" w:hAnsiTheme="minorEastAsia" w:cstheme="minorEastAsia"/>
          <w:sz w:val="21"/>
          <w:szCs w:val="21"/>
        </w:rPr>
        <w:t>馈</w:t>
      </w:r>
      <w:proofErr w:type="gramEnd"/>
      <w:r>
        <w:rPr>
          <w:rFonts w:asciiTheme="minorEastAsia" w:eastAsiaTheme="minorEastAsia" w:hAnsiTheme="minorEastAsia" w:cstheme="minorEastAsia"/>
          <w:sz w:val="21"/>
          <w:szCs w:val="21"/>
        </w:rPr>
        <w:t>，水压是否上升，电机转动是否正常。有无变形、发热等状况。轴与电机、连接部件是否有松动、锈蚀、变形、发热，是否要加油。主、备</w:t>
      </w:r>
      <w:proofErr w:type="gramStart"/>
      <w:r>
        <w:rPr>
          <w:rFonts w:asciiTheme="minorEastAsia" w:eastAsiaTheme="minorEastAsia" w:hAnsiTheme="minorEastAsia" w:cstheme="minorEastAsia"/>
          <w:sz w:val="21"/>
          <w:szCs w:val="21"/>
        </w:rPr>
        <w:t>泵能否</w:t>
      </w:r>
      <w:proofErr w:type="gramEnd"/>
      <w:r>
        <w:rPr>
          <w:rFonts w:asciiTheme="minorEastAsia" w:eastAsiaTheme="minorEastAsia" w:hAnsiTheme="minorEastAsia" w:cstheme="minorEastAsia"/>
          <w:sz w:val="21"/>
          <w:szCs w:val="21"/>
        </w:rPr>
        <w:t>自动切换 </w:t>
      </w:r>
    </w:p>
    <w:p w14:paraId="0F1F15D6"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6）每月检查水泵控制柜有无变形、损伤、腐蚀。 </w:t>
      </w:r>
      <w:r>
        <w:rPr>
          <w:rFonts w:asciiTheme="minorEastAsia" w:eastAsiaTheme="minorEastAsia" w:hAnsiTheme="minorEastAsia" w:cstheme="minorEastAsia" w:hint="eastAsia"/>
          <w:sz w:val="21"/>
          <w:szCs w:val="21"/>
        </w:rPr>
        <w:t>电压、电流表的指针是否在规定的范围内。</w:t>
      </w:r>
      <w:r>
        <w:rPr>
          <w:rFonts w:asciiTheme="minorEastAsia" w:eastAsiaTheme="minorEastAsia" w:hAnsiTheme="minorEastAsia" w:cstheme="minorEastAsia"/>
          <w:sz w:val="21"/>
          <w:szCs w:val="21"/>
        </w:rPr>
        <w:t> </w:t>
      </w:r>
      <w:r>
        <w:rPr>
          <w:rFonts w:asciiTheme="minorEastAsia" w:eastAsiaTheme="minorEastAsia" w:hAnsiTheme="minorEastAsia" w:cstheme="minorEastAsia" w:hint="eastAsia"/>
          <w:sz w:val="21"/>
          <w:szCs w:val="21"/>
        </w:rPr>
        <w:t>开关是否有变形、损伤、标志脱落、处于正常状态。</w:t>
      </w:r>
      <w:r>
        <w:rPr>
          <w:rFonts w:asciiTheme="minorEastAsia" w:eastAsiaTheme="minorEastAsia" w:hAnsiTheme="minorEastAsia" w:cstheme="minorEastAsia"/>
          <w:sz w:val="21"/>
          <w:szCs w:val="21"/>
        </w:rPr>
        <w:t> </w:t>
      </w:r>
      <w:r>
        <w:rPr>
          <w:rFonts w:asciiTheme="minorEastAsia" w:eastAsiaTheme="minorEastAsia" w:hAnsiTheme="minorEastAsia" w:cstheme="minorEastAsia" w:hint="eastAsia"/>
          <w:sz w:val="21"/>
          <w:szCs w:val="21"/>
        </w:rPr>
        <w:t>继电器是否脱落、松动，接点是否烧损，转换开关应处于自动状态。</w:t>
      </w:r>
      <w:r>
        <w:rPr>
          <w:rFonts w:asciiTheme="minorEastAsia" w:eastAsiaTheme="minorEastAsia" w:hAnsiTheme="minorEastAsia" w:cstheme="minorEastAsia"/>
          <w:sz w:val="21"/>
          <w:szCs w:val="21"/>
        </w:rPr>
        <w:t> </w:t>
      </w:r>
      <w:r>
        <w:rPr>
          <w:rFonts w:asciiTheme="minorEastAsia" w:eastAsiaTheme="minorEastAsia" w:hAnsiTheme="minorEastAsia" w:cstheme="minorEastAsia" w:hint="eastAsia"/>
          <w:sz w:val="21"/>
          <w:szCs w:val="21"/>
        </w:rPr>
        <w:t>控制盘的指示灯是否正常。</w:t>
      </w:r>
      <w:r>
        <w:rPr>
          <w:rFonts w:asciiTheme="minorEastAsia" w:eastAsiaTheme="minorEastAsia" w:hAnsiTheme="minorEastAsia" w:cstheme="minorEastAsia"/>
          <w:sz w:val="21"/>
          <w:szCs w:val="21"/>
        </w:rPr>
        <w:t> </w:t>
      </w:r>
      <w:r>
        <w:rPr>
          <w:rFonts w:asciiTheme="minorEastAsia" w:eastAsiaTheme="minorEastAsia" w:hAnsiTheme="minorEastAsia" w:cstheme="minorEastAsia" w:hint="eastAsia"/>
          <w:sz w:val="21"/>
          <w:szCs w:val="21"/>
        </w:rPr>
        <w:t>各导线连接处是否松脱，包皮是否损伤。</w:t>
      </w:r>
    </w:p>
    <w:p w14:paraId="3218E8A3"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7）每月检查电动机轴承润滑油是否加足，有无严重脏污、变质现象。转动转轴，检查旋转是否正常。 </w:t>
      </w:r>
      <w:r>
        <w:rPr>
          <w:rFonts w:asciiTheme="minorEastAsia" w:eastAsiaTheme="minorEastAsia" w:hAnsiTheme="minorEastAsia" w:cstheme="minorEastAsia" w:hint="eastAsia"/>
          <w:sz w:val="21"/>
          <w:szCs w:val="21"/>
        </w:rPr>
        <w:t>电动机是否变形、损伤、锈蚀，机械性能是否良好（电动机在运行时应不发热、无异常振动及杂音）。</w:t>
      </w:r>
      <w:r>
        <w:rPr>
          <w:rFonts w:asciiTheme="minorEastAsia" w:eastAsiaTheme="minorEastAsia" w:hAnsiTheme="minorEastAsia" w:cstheme="minorEastAsia"/>
          <w:sz w:val="21"/>
          <w:szCs w:val="21"/>
        </w:rPr>
        <w:t> </w:t>
      </w:r>
      <w:r>
        <w:rPr>
          <w:rFonts w:asciiTheme="minorEastAsia" w:eastAsiaTheme="minorEastAsia" w:hAnsiTheme="minorEastAsia" w:cstheme="minorEastAsia" w:hint="eastAsia"/>
          <w:sz w:val="21"/>
          <w:szCs w:val="21"/>
        </w:rPr>
        <w:t>水泵轴与电动机的连接部位是否松动、变形、损伤和严重锈蚀。</w:t>
      </w:r>
      <w:r>
        <w:rPr>
          <w:rFonts w:asciiTheme="minorEastAsia" w:eastAsiaTheme="minorEastAsia" w:hAnsiTheme="minorEastAsia" w:cstheme="minorEastAsia"/>
          <w:sz w:val="21"/>
          <w:szCs w:val="21"/>
        </w:rPr>
        <w:t> </w:t>
      </w:r>
      <w:r>
        <w:rPr>
          <w:rFonts w:asciiTheme="minorEastAsia" w:eastAsiaTheme="minorEastAsia" w:hAnsiTheme="minorEastAsia" w:cstheme="minorEastAsia" w:hint="eastAsia"/>
          <w:sz w:val="21"/>
          <w:szCs w:val="21"/>
        </w:rPr>
        <w:t>填料是否明显漏水，有无变形损伤，螺栓螺母是否松动。</w:t>
      </w:r>
    </w:p>
    <w:p w14:paraId="65AAAB8A"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8）每月对控制阀门的铅封、锁链进行一次检查。系统上所有的控制阀门均应采用铅封或锁链固定在开启或规定的状态。</w:t>
      </w:r>
    </w:p>
    <w:p w14:paraId="044E44D9"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9）每季度对室外阀门井中，进水管上的控制阀门进行一次检查，核实控制阀门处于全开启状态。</w:t>
      </w:r>
    </w:p>
    <w:p w14:paraId="3DA8FAD8"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10）每年应对系统过滤器进行至少一次排渣，并应检查过滤器是否处于完好状态。</w:t>
      </w:r>
    </w:p>
    <w:p w14:paraId="70D16356" w14:textId="77777777" w:rsidR="00E1147A" w:rsidRDefault="00000000">
      <w:pPr>
        <w:autoSpaceDE w:val="0"/>
        <w:autoSpaceDN w:val="0"/>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7、防排烟系统</w:t>
      </w:r>
    </w:p>
    <w:p w14:paraId="6EA2C606"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1）每月</w:t>
      </w:r>
      <w:proofErr w:type="gramStart"/>
      <w:r>
        <w:rPr>
          <w:rFonts w:asciiTheme="minorEastAsia" w:eastAsiaTheme="minorEastAsia" w:hAnsiTheme="minorEastAsia" w:cstheme="minorEastAsia"/>
          <w:sz w:val="21"/>
          <w:szCs w:val="21"/>
        </w:rPr>
        <w:t>检查挡烟垂壁</w:t>
      </w:r>
      <w:proofErr w:type="gramEnd"/>
      <w:r>
        <w:rPr>
          <w:rFonts w:asciiTheme="minorEastAsia" w:eastAsiaTheme="minorEastAsia" w:hAnsiTheme="minorEastAsia" w:cstheme="minorEastAsia"/>
          <w:sz w:val="21"/>
          <w:szCs w:val="21"/>
        </w:rPr>
        <w:t xml:space="preserve">、送风阀、排烟阀、电动排烟窗、自然排烟窗等设施的外观是否完好，是否固定牢固，是否被杂物阻挡。 </w:t>
      </w:r>
    </w:p>
    <w:p w14:paraId="24E131EA"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 xml:space="preserve">2） </w:t>
      </w:r>
      <w:r>
        <w:rPr>
          <w:rFonts w:asciiTheme="minorEastAsia" w:eastAsiaTheme="minorEastAsia" w:hAnsiTheme="minorEastAsia" w:cstheme="minorEastAsia" w:hint="eastAsia"/>
          <w:sz w:val="21"/>
          <w:szCs w:val="21"/>
        </w:rPr>
        <w:t>每月检查风机控制柜“主电”灯应常亮。</w:t>
      </w:r>
    </w:p>
    <w:p w14:paraId="647C116F" w14:textId="77777777" w:rsidR="00E1147A" w:rsidRDefault="00000000">
      <w:pPr>
        <w:autoSpaceDE w:val="0"/>
        <w:autoSpaceDN w:val="0"/>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3）每月检查送风、排烟机房环境整洁，送风、排烟机传动皮带的防护罩、新风入口的防护网应完好；防排烟风机入口、出口通畅无阻塞。</w:t>
      </w:r>
    </w:p>
    <w:p w14:paraId="328A110A"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4）每月应对全数对风机进行1次手动或自动启动试运转，检查有无锈蚀、螺丝松动的情况。</w:t>
      </w:r>
    </w:p>
    <w:p w14:paraId="51593418"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5）每月检查风机叶轮旋转方向应正确、运转平稳、无异常振动与声响；</w:t>
      </w:r>
    </w:p>
    <w:p w14:paraId="426189F9"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6）每半年应对所有排烟阀或排烟口、排烟防火阀、进行自动和手动启动、复位试验一次，检查有无变形、锈蚀及弹簧性能，确认性能可靠。</w:t>
      </w:r>
    </w:p>
    <w:p w14:paraId="18AC113C"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7）每半年应对所安装全部送风阀或送风口进行自动和手动启动、复位试验一次，检查有无变形、锈蚀及弹簧性能，确认性能可靠。</w:t>
      </w:r>
    </w:p>
    <w:p w14:paraId="6C56268B"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8）每年应对所安装的全部排烟系统设备进行一次联动试验和性能检测，其联动功能和性能参数应符合原设计要求。</w:t>
      </w:r>
    </w:p>
    <w:p w14:paraId="00C23ADC"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9）每年应对所安装的全部防烟系统设备进行一次联动试验和性能检测，其联动功能和性能参数应符合原设计要求</w:t>
      </w:r>
    </w:p>
    <w:p w14:paraId="2278BB24" w14:textId="77777777" w:rsidR="00E1147A" w:rsidRDefault="00000000">
      <w:pPr>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8、防火分隔设施</w:t>
      </w:r>
    </w:p>
    <w:p w14:paraId="22E929FF" w14:textId="77777777" w:rsidR="00E1147A" w:rsidRDefault="00000000">
      <w:pPr>
        <w:spacing w:line="360" w:lineRule="auto"/>
        <w:ind w:firstLine="420"/>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1）</w:t>
      </w:r>
      <w:r>
        <w:rPr>
          <w:rFonts w:asciiTheme="minorEastAsia" w:eastAsiaTheme="minorEastAsia" w:hAnsiTheme="minorEastAsia" w:cstheme="minorEastAsia" w:hint="eastAsia"/>
          <w:color w:val="000000"/>
          <w:sz w:val="21"/>
          <w:szCs w:val="21"/>
        </w:rPr>
        <w:t>每月对防火门进行检查，检查防火门开关功能，且无卡阻现象，抽验数量不小于总数的</w:t>
      </w:r>
      <w:r>
        <w:rPr>
          <w:rFonts w:asciiTheme="minorEastAsia" w:eastAsiaTheme="minorEastAsia" w:hAnsiTheme="minorEastAsia" w:cstheme="minorEastAsia"/>
          <w:color w:val="000000"/>
          <w:sz w:val="21"/>
          <w:szCs w:val="21"/>
        </w:rPr>
        <w:t xml:space="preserve">25%。 </w:t>
      </w:r>
    </w:p>
    <w:p w14:paraId="4A9A859C" w14:textId="77777777" w:rsidR="00E1147A" w:rsidRDefault="00000000">
      <w:pPr>
        <w:spacing w:line="360" w:lineRule="auto"/>
        <w:ind w:firstLine="420"/>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lastRenderedPageBreak/>
        <w:t>（</w:t>
      </w:r>
      <w:r>
        <w:rPr>
          <w:rFonts w:asciiTheme="minorEastAsia" w:eastAsiaTheme="minorEastAsia" w:hAnsiTheme="minorEastAsia" w:cstheme="minorEastAsia"/>
          <w:color w:val="000000"/>
          <w:sz w:val="21"/>
          <w:szCs w:val="21"/>
        </w:rPr>
        <w:t>2</w:t>
      </w:r>
      <w:r>
        <w:rPr>
          <w:rFonts w:asciiTheme="minorEastAsia" w:eastAsiaTheme="minorEastAsia" w:hAnsiTheme="minorEastAsia" w:cstheme="minorEastAsia" w:hint="eastAsia"/>
          <w:color w:val="000000"/>
          <w:sz w:val="21"/>
          <w:szCs w:val="21"/>
        </w:rPr>
        <w:t>）每季度手动启动防火卷帘内外两侧控制器或按钮盒上的控制按钮，检查防火卷帘上升、下降、停止功能。</w:t>
      </w:r>
    </w:p>
    <w:p w14:paraId="382B44A6" w14:textId="77777777" w:rsidR="00E1147A" w:rsidRDefault="00000000">
      <w:pPr>
        <w:spacing w:line="360" w:lineRule="auto"/>
        <w:ind w:firstLine="420"/>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color w:val="000000"/>
          <w:sz w:val="21"/>
          <w:szCs w:val="21"/>
        </w:rPr>
        <w:t>3</w:t>
      </w:r>
      <w:r>
        <w:rPr>
          <w:rFonts w:asciiTheme="minorEastAsia" w:eastAsiaTheme="minorEastAsia" w:hAnsiTheme="minorEastAsia" w:cstheme="minorEastAsia" w:hint="eastAsia"/>
          <w:color w:val="000000"/>
          <w:sz w:val="21"/>
          <w:szCs w:val="21"/>
        </w:rPr>
        <w:t>）每季度手动操作防火卷帘</w:t>
      </w:r>
      <w:proofErr w:type="gramStart"/>
      <w:r>
        <w:rPr>
          <w:rFonts w:asciiTheme="minorEastAsia" w:eastAsiaTheme="minorEastAsia" w:hAnsiTheme="minorEastAsia" w:cstheme="minorEastAsia" w:hint="eastAsia"/>
          <w:color w:val="000000"/>
          <w:sz w:val="21"/>
          <w:szCs w:val="21"/>
        </w:rPr>
        <w:t>手动速放装置</w:t>
      </w:r>
      <w:proofErr w:type="gramEnd"/>
      <w:r>
        <w:rPr>
          <w:rFonts w:asciiTheme="minorEastAsia" w:eastAsiaTheme="minorEastAsia" w:hAnsiTheme="minorEastAsia" w:cstheme="minorEastAsia" w:hint="eastAsia"/>
          <w:color w:val="000000"/>
          <w:sz w:val="21"/>
          <w:szCs w:val="21"/>
        </w:rPr>
        <w:t>，检查防火卷帘依靠自重恒速下降功能。</w:t>
      </w:r>
    </w:p>
    <w:p w14:paraId="7A078F76" w14:textId="77777777" w:rsidR="00E1147A" w:rsidRDefault="00000000">
      <w:pPr>
        <w:spacing w:line="360" w:lineRule="auto"/>
        <w:ind w:firstLine="420"/>
        <w:rPr>
          <w:rFonts w:asciiTheme="minorEastAsia" w:eastAsiaTheme="minorEastAsia" w:hAnsiTheme="minorEastAsia" w:cstheme="minorEastAsia" w:hint="eastAsia"/>
          <w:color w:val="000000"/>
          <w:sz w:val="21"/>
          <w:szCs w:val="21"/>
        </w:rPr>
      </w:pP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color w:val="000000"/>
          <w:sz w:val="21"/>
          <w:szCs w:val="21"/>
        </w:rPr>
        <w:t>4</w:t>
      </w:r>
      <w:r>
        <w:rPr>
          <w:rFonts w:asciiTheme="minorEastAsia" w:eastAsiaTheme="minorEastAsia" w:hAnsiTheme="minorEastAsia" w:cstheme="minorEastAsia" w:hint="eastAsia"/>
          <w:color w:val="000000"/>
          <w:sz w:val="21"/>
          <w:szCs w:val="21"/>
        </w:rPr>
        <w:t>）每季度手动操作防火卷帘的手动拉链，检查防火卷帘升、降功能，且无滑行撞击现象。</w:t>
      </w:r>
    </w:p>
    <w:p w14:paraId="105E617A"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color w:val="000000"/>
          <w:sz w:val="21"/>
          <w:szCs w:val="21"/>
        </w:rPr>
        <w:t>（</w:t>
      </w:r>
      <w:r>
        <w:rPr>
          <w:rFonts w:asciiTheme="minorEastAsia" w:eastAsiaTheme="minorEastAsia" w:hAnsiTheme="minorEastAsia" w:cstheme="minorEastAsia"/>
          <w:color w:val="000000"/>
          <w:sz w:val="21"/>
          <w:szCs w:val="21"/>
        </w:rPr>
        <w:t>5</w:t>
      </w:r>
      <w:r>
        <w:rPr>
          <w:rFonts w:asciiTheme="minorEastAsia" w:eastAsiaTheme="minorEastAsia" w:hAnsiTheme="minorEastAsia" w:cstheme="minorEastAsia" w:hint="eastAsia"/>
          <w:color w:val="000000"/>
          <w:sz w:val="21"/>
          <w:szCs w:val="21"/>
        </w:rPr>
        <w:t>）每年应检查防火卷帘控</w:t>
      </w:r>
      <w:r>
        <w:rPr>
          <w:rFonts w:asciiTheme="minorEastAsia" w:eastAsiaTheme="minorEastAsia" w:hAnsiTheme="minorEastAsia" w:cstheme="minorEastAsia" w:hint="eastAsia"/>
          <w:sz w:val="21"/>
          <w:szCs w:val="21"/>
        </w:rPr>
        <w:t>制器的火灾报警功能、自动控制功能、手动控制功能、故障报警功能、备用电源转换功能。</w:t>
      </w:r>
    </w:p>
    <w:p w14:paraId="1C44CE95" w14:textId="77777777" w:rsidR="00E1147A" w:rsidRDefault="00000000">
      <w:pPr>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9、应急照明疏散指示</w:t>
      </w:r>
    </w:p>
    <w:p w14:paraId="75DAD1D0"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1）每月检查安全出口、疏散通道、重要场所的应急照明和疏散指示标志是否处于正常完好使用状态。</w:t>
      </w:r>
    </w:p>
    <w:p w14:paraId="1D340C7B"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2）每月试验应急照明灯和疏散指示灯切断电源后是否能正常工作。</w:t>
      </w:r>
    </w:p>
    <w:p w14:paraId="3F2D9118" w14:textId="77777777" w:rsidR="00E1147A" w:rsidRDefault="00000000">
      <w:pPr>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sz w:val="21"/>
          <w:szCs w:val="21"/>
        </w:rPr>
        <w:t>10、气体灭火系统</w:t>
      </w:r>
    </w:p>
    <w:p w14:paraId="7B210FB2"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1）每月检查自动气体灭火系统灭火剂储存容器、选择阀、高压软管、集流管、阀驱动装置、管网与喷嘴等系统部件外观有无机械损伤、锈蚀和镀层脱落，如存在缺陷，应及时更换。检查电磁阀与控制阀的连接导线是否完好，端子是否松动或脱落。</w:t>
      </w:r>
    </w:p>
    <w:p w14:paraId="0DB8FC46"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2）每月检查自动气体灭火系统的灭火剂储存容器压力或重量，若压力损失超过设计值的10％或重量损失超过设计值的5％时，应向采购方提出申请，得到采购方同意后应予以填充或更换；检查气体灭火保护区内报警系统、气体灭火控制盘、紧急启动\停止装置、声光报警装置的运行状态；查看管道和喷嘴是否完整无损。</w:t>
      </w:r>
    </w:p>
    <w:p w14:paraId="6E3B9697" w14:textId="77777777" w:rsidR="00E1147A" w:rsidRDefault="00000000">
      <w:pPr>
        <w:spacing w:line="360" w:lineRule="auto"/>
        <w:ind w:firstLine="420"/>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w:t>
      </w:r>
      <w:r>
        <w:rPr>
          <w:rFonts w:asciiTheme="minorEastAsia" w:eastAsiaTheme="minorEastAsia" w:hAnsiTheme="minorEastAsia" w:cstheme="minorEastAsia"/>
          <w:sz w:val="21"/>
          <w:szCs w:val="21"/>
        </w:rPr>
        <w:t>3）每年对气体灭火系统进行一次全面检测和联动试验。在各防护区进行探测器模拟烟温报警联动，检查气体灭火系统自动和手动控制启、停的可靠性，报警及延时的准确性和各报警控制装置、电磁阀动作的灵活性以及消防控制室的反馈信号显示功能等。</w:t>
      </w:r>
    </w:p>
    <w:p w14:paraId="735384B1" w14:textId="77777777" w:rsidR="00E1147A" w:rsidRDefault="00000000">
      <w:pPr>
        <w:spacing w:line="360" w:lineRule="auto"/>
        <w:rPr>
          <w:rFonts w:asciiTheme="minorEastAsia" w:eastAsiaTheme="minorEastAsia" w:hAnsiTheme="minorEastAsia" w:cstheme="minorEastAsia" w:hint="eastAsia"/>
          <w:b/>
          <w:sz w:val="21"/>
          <w:szCs w:val="21"/>
        </w:rPr>
      </w:pPr>
      <w:r>
        <w:rPr>
          <w:rFonts w:asciiTheme="minorEastAsia" w:eastAsiaTheme="minorEastAsia" w:hAnsiTheme="minorEastAsia" w:cstheme="minorEastAsia"/>
          <w:sz w:val="21"/>
          <w:szCs w:val="21"/>
        </w:rPr>
        <w:t>11、</w:t>
      </w:r>
      <w:r>
        <w:rPr>
          <w:rFonts w:asciiTheme="minorEastAsia" w:eastAsiaTheme="minorEastAsia" w:hAnsiTheme="minorEastAsia" w:cstheme="minorEastAsia" w:hint="eastAsia"/>
          <w:bCs/>
          <w:sz w:val="21"/>
          <w:szCs w:val="21"/>
        </w:rPr>
        <w:t>灭火器</w:t>
      </w:r>
    </w:p>
    <w:p w14:paraId="357DB4FE" w14:textId="77777777" w:rsidR="00E1147A" w:rsidRDefault="00000000">
      <w:pPr>
        <w:spacing w:line="360" w:lineRule="auto"/>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z w:val="21"/>
          <w:szCs w:val="21"/>
        </w:rPr>
        <w:t>每月检查灭火器的筒体是否有锈蚀、变形现象；铭牌是否完整清晰；喷嘴是否有变形、开裂、损伤；喷射软管是否畅通、是否有变形和损伤；灭火器压力表的外表面是否变形、损伤，指针是否在绿区。</w:t>
      </w:r>
    </w:p>
    <w:p w14:paraId="78FFF070" w14:textId="77777777" w:rsidR="00E1147A" w:rsidRDefault="00E1147A">
      <w:pPr>
        <w:spacing w:line="360" w:lineRule="auto"/>
        <w:rPr>
          <w:rFonts w:asciiTheme="minorEastAsia" w:eastAsiaTheme="minorEastAsia" w:hAnsiTheme="minorEastAsia" w:cstheme="minorEastAsia" w:hint="eastAsia"/>
          <w:sz w:val="21"/>
          <w:szCs w:val="21"/>
        </w:rPr>
      </w:pPr>
    </w:p>
    <w:p w14:paraId="6BC96259" w14:textId="77777777" w:rsidR="00E1147A" w:rsidRDefault="00E1147A">
      <w:pPr>
        <w:spacing w:line="360" w:lineRule="auto"/>
        <w:ind w:firstLineChars="190" w:firstLine="401"/>
        <w:rPr>
          <w:rFonts w:ascii="宋体" w:hAnsi="宋体" w:hint="eastAsia"/>
          <w:b/>
          <w:bCs/>
          <w:kern w:val="32"/>
          <w:sz w:val="21"/>
          <w:szCs w:val="21"/>
          <w:lang w:bidi="en-US"/>
        </w:rPr>
      </w:pPr>
    </w:p>
    <w:p w14:paraId="27CEE3E0" w14:textId="77777777" w:rsidR="00E1147A" w:rsidRDefault="00000000">
      <w:pPr>
        <w:spacing w:line="360" w:lineRule="auto"/>
        <w:ind w:firstLineChars="190" w:firstLine="401"/>
        <w:rPr>
          <w:rFonts w:ascii="宋体" w:hAnsi="宋体" w:hint="eastAsia"/>
          <w:b/>
          <w:bCs/>
          <w:kern w:val="32"/>
          <w:sz w:val="28"/>
          <w:szCs w:val="28"/>
          <w:lang w:bidi="en-US"/>
        </w:rPr>
      </w:pPr>
      <w:r>
        <w:rPr>
          <w:rFonts w:ascii="宋体" w:hAnsi="宋体"/>
          <w:b/>
          <w:bCs/>
          <w:kern w:val="32"/>
          <w:sz w:val="21"/>
          <w:szCs w:val="21"/>
          <w:lang w:bidi="en-US"/>
        </w:rPr>
        <w:br w:type="page"/>
      </w:r>
    </w:p>
    <w:p w14:paraId="4708BF72" w14:textId="77777777" w:rsidR="00E1147A" w:rsidRDefault="00000000">
      <w:pPr>
        <w:pStyle w:val="1"/>
        <w:tabs>
          <w:tab w:val="clear" w:pos="432"/>
        </w:tabs>
        <w:spacing w:line="360" w:lineRule="auto"/>
        <w:ind w:left="0" w:firstLine="0"/>
        <w:rPr>
          <w:rFonts w:ascii="宋体" w:eastAsia="宋体" w:hAnsi="宋体" w:hint="eastAsia"/>
          <w:b/>
          <w:bCs/>
          <w:kern w:val="32"/>
          <w:sz w:val="32"/>
          <w:szCs w:val="32"/>
          <w:lang w:bidi="en-US"/>
        </w:rPr>
      </w:pPr>
      <w:r>
        <w:rPr>
          <w:rFonts w:ascii="宋体" w:eastAsia="宋体" w:hAnsi="宋体" w:hint="eastAsia"/>
          <w:b/>
          <w:bCs/>
          <w:kern w:val="32"/>
          <w:sz w:val="32"/>
          <w:szCs w:val="32"/>
          <w:lang w:bidi="en-US"/>
        </w:rPr>
        <w:lastRenderedPageBreak/>
        <w:t>第六章 响应文件格式</w:t>
      </w:r>
      <w:bookmarkEnd w:id="386"/>
      <w:bookmarkEnd w:id="387"/>
    </w:p>
    <w:p w14:paraId="35A565A9" w14:textId="77777777" w:rsidR="00E1147A" w:rsidRDefault="00E1147A">
      <w:pPr>
        <w:spacing w:line="360" w:lineRule="auto"/>
        <w:jc w:val="center"/>
        <w:rPr>
          <w:rFonts w:ascii="宋体" w:hAnsi="宋体" w:hint="eastAsia"/>
          <w:b/>
          <w:sz w:val="36"/>
          <w:szCs w:val="36"/>
        </w:rPr>
      </w:pPr>
    </w:p>
    <w:p w14:paraId="5633433F" w14:textId="77777777" w:rsidR="00550D50" w:rsidRDefault="00000000">
      <w:pPr>
        <w:spacing w:line="480" w:lineRule="auto"/>
        <w:jc w:val="center"/>
        <w:rPr>
          <w:rFonts w:ascii="宋体" w:hAnsi="宋体"/>
          <w:b/>
          <w:sz w:val="44"/>
          <w:szCs w:val="36"/>
        </w:rPr>
      </w:pPr>
      <w:r>
        <w:rPr>
          <w:rFonts w:ascii="宋体" w:hAnsi="宋体" w:hint="eastAsia"/>
          <w:b/>
          <w:sz w:val="44"/>
          <w:szCs w:val="36"/>
        </w:rPr>
        <w:t>中国科学院昆明植物研究所</w:t>
      </w:r>
    </w:p>
    <w:p w14:paraId="2539D7CB" w14:textId="07A79FB5" w:rsidR="00E1147A" w:rsidRPr="00550D50" w:rsidRDefault="00000000" w:rsidP="00550D50">
      <w:pPr>
        <w:spacing w:line="480" w:lineRule="auto"/>
        <w:jc w:val="center"/>
        <w:rPr>
          <w:rFonts w:ascii="宋体" w:hAnsi="宋体" w:hint="eastAsia"/>
          <w:b/>
          <w:sz w:val="44"/>
          <w:szCs w:val="36"/>
        </w:rPr>
      </w:pPr>
      <w:r>
        <w:rPr>
          <w:rFonts w:ascii="宋体" w:hAnsi="宋体" w:hint="eastAsia"/>
          <w:b/>
          <w:sz w:val="44"/>
          <w:szCs w:val="36"/>
        </w:rPr>
        <w:t>消防系统保养维护项目</w:t>
      </w:r>
    </w:p>
    <w:p w14:paraId="37184097" w14:textId="77777777" w:rsidR="00E1147A" w:rsidRDefault="00E1147A">
      <w:pPr>
        <w:spacing w:line="360" w:lineRule="auto"/>
        <w:jc w:val="center"/>
        <w:rPr>
          <w:rFonts w:ascii="宋体" w:hAnsi="宋体" w:hint="eastAsia"/>
          <w:b/>
          <w:sz w:val="36"/>
          <w:szCs w:val="36"/>
        </w:rPr>
      </w:pPr>
    </w:p>
    <w:p w14:paraId="3872C363" w14:textId="77777777" w:rsidR="00E1147A" w:rsidRDefault="00000000">
      <w:pPr>
        <w:spacing w:line="360" w:lineRule="auto"/>
        <w:jc w:val="center"/>
        <w:rPr>
          <w:rFonts w:ascii="宋体" w:hAnsi="宋体" w:hint="eastAsia"/>
          <w:sz w:val="72"/>
          <w:szCs w:val="72"/>
        </w:rPr>
      </w:pPr>
      <w:r>
        <w:rPr>
          <w:rFonts w:ascii="宋体" w:hAnsi="宋体" w:hint="eastAsia"/>
          <w:sz w:val="72"/>
          <w:szCs w:val="72"/>
        </w:rPr>
        <w:t>响应文件</w:t>
      </w:r>
    </w:p>
    <w:p w14:paraId="25BE8156" w14:textId="77777777" w:rsidR="00E1147A" w:rsidRDefault="00E1147A">
      <w:pPr>
        <w:spacing w:line="360" w:lineRule="auto"/>
        <w:jc w:val="center"/>
        <w:rPr>
          <w:rFonts w:ascii="宋体" w:hAnsi="宋体" w:hint="eastAsia"/>
          <w:b/>
          <w:sz w:val="32"/>
          <w:szCs w:val="32"/>
        </w:rPr>
      </w:pPr>
    </w:p>
    <w:p w14:paraId="187487F4" w14:textId="77777777" w:rsidR="00E1147A" w:rsidRDefault="00000000">
      <w:pPr>
        <w:spacing w:line="360" w:lineRule="auto"/>
        <w:jc w:val="center"/>
        <w:rPr>
          <w:rFonts w:ascii="宋体" w:hAnsi="宋体" w:hint="eastAsia"/>
          <w:b/>
          <w:sz w:val="32"/>
          <w:szCs w:val="32"/>
        </w:rPr>
      </w:pPr>
      <w:r>
        <w:rPr>
          <w:rFonts w:ascii="宋体" w:hAnsi="宋体" w:hint="eastAsia"/>
          <w:b/>
          <w:sz w:val="32"/>
          <w:szCs w:val="32"/>
        </w:rPr>
        <w:t xml:space="preserve">项目编号： </w:t>
      </w:r>
      <w:r>
        <w:rPr>
          <w:rFonts w:ascii="宋体" w:hAnsi="宋体"/>
          <w:b/>
          <w:sz w:val="32"/>
          <w:szCs w:val="32"/>
        </w:rPr>
        <w:t xml:space="preserve">     </w:t>
      </w:r>
    </w:p>
    <w:p w14:paraId="49904899" w14:textId="77777777" w:rsidR="00E1147A" w:rsidRDefault="00E1147A">
      <w:pPr>
        <w:spacing w:line="360" w:lineRule="auto"/>
        <w:jc w:val="center"/>
        <w:rPr>
          <w:rFonts w:ascii="宋体" w:hAnsi="宋体" w:hint="eastAsia"/>
          <w:b/>
          <w:sz w:val="32"/>
          <w:szCs w:val="32"/>
        </w:rPr>
      </w:pPr>
    </w:p>
    <w:p w14:paraId="3F3DEED2" w14:textId="77777777" w:rsidR="00E1147A" w:rsidRDefault="00E1147A">
      <w:pPr>
        <w:spacing w:line="360" w:lineRule="auto"/>
        <w:jc w:val="center"/>
        <w:rPr>
          <w:rFonts w:ascii="宋体" w:hAnsi="宋体" w:hint="eastAsia"/>
          <w:b/>
          <w:sz w:val="32"/>
          <w:szCs w:val="32"/>
        </w:rPr>
      </w:pPr>
    </w:p>
    <w:p w14:paraId="45FFD4F1" w14:textId="77777777" w:rsidR="00E1147A" w:rsidRDefault="00E1147A">
      <w:pPr>
        <w:spacing w:line="360" w:lineRule="auto"/>
        <w:jc w:val="center"/>
        <w:rPr>
          <w:rFonts w:ascii="宋体" w:hAnsi="宋体" w:hint="eastAsia"/>
          <w:b/>
          <w:sz w:val="32"/>
          <w:szCs w:val="32"/>
        </w:rPr>
      </w:pPr>
    </w:p>
    <w:p w14:paraId="0298F58D" w14:textId="77777777" w:rsidR="00E1147A" w:rsidRDefault="00E1147A">
      <w:pPr>
        <w:spacing w:line="360" w:lineRule="auto"/>
        <w:jc w:val="center"/>
        <w:rPr>
          <w:rFonts w:ascii="宋体" w:hAnsi="宋体" w:hint="eastAsia"/>
          <w:b/>
          <w:sz w:val="32"/>
          <w:szCs w:val="32"/>
        </w:rPr>
      </w:pPr>
    </w:p>
    <w:p w14:paraId="4110C716" w14:textId="77777777" w:rsidR="00E1147A" w:rsidRDefault="00E1147A">
      <w:pPr>
        <w:spacing w:line="360" w:lineRule="auto"/>
        <w:jc w:val="center"/>
        <w:rPr>
          <w:rFonts w:ascii="宋体" w:hAnsi="宋体" w:hint="eastAsia"/>
          <w:b/>
          <w:sz w:val="32"/>
          <w:szCs w:val="32"/>
        </w:rPr>
      </w:pPr>
    </w:p>
    <w:p w14:paraId="3BB27EEC" w14:textId="77777777" w:rsidR="00E1147A" w:rsidRDefault="00000000">
      <w:pPr>
        <w:spacing w:line="360" w:lineRule="auto"/>
        <w:ind w:left="840" w:firstLine="420"/>
        <w:jc w:val="both"/>
        <w:rPr>
          <w:rFonts w:ascii="宋体" w:hAnsi="宋体" w:hint="eastAsia"/>
          <w:b/>
          <w:sz w:val="30"/>
          <w:szCs w:val="30"/>
        </w:rPr>
      </w:pPr>
      <w:r>
        <w:rPr>
          <w:rFonts w:ascii="宋体" w:hAnsi="宋体" w:hint="eastAsia"/>
          <w:b/>
          <w:sz w:val="30"/>
          <w:szCs w:val="30"/>
        </w:rPr>
        <w:t>供应商：（盖单位章）</w:t>
      </w:r>
    </w:p>
    <w:p w14:paraId="49BBEBBD" w14:textId="77777777" w:rsidR="00E1147A" w:rsidRDefault="00000000">
      <w:pPr>
        <w:spacing w:line="360" w:lineRule="auto"/>
        <w:ind w:left="840" w:firstLine="420"/>
        <w:jc w:val="both"/>
        <w:rPr>
          <w:rFonts w:ascii="宋体" w:hAnsi="宋体" w:hint="eastAsia"/>
          <w:b/>
          <w:sz w:val="30"/>
          <w:szCs w:val="30"/>
        </w:rPr>
      </w:pPr>
      <w:r>
        <w:rPr>
          <w:rFonts w:ascii="宋体" w:hAnsi="宋体" w:hint="eastAsia"/>
          <w:b/>
          <w:sz w:val="30"/>
          <w:szCs w:val="30"/>
        </w:rPr>
        <w:t>法定代表人或其委托代理人：（签字或盖章）</w:t>
      </w:r>
    </w:p>
    <w:p w14:paraId="494FA0DA" w14:textId="77777777" w:rsidR="00E1147A" w:rsidRDefault="00000000">
      <w:pPr>
        <w:spacing w:line="360" w:lineRule="auto"/>
        <w:ind w:left="840" w:firstLine="420"/>
        <w:jc w:val="both"/>
        <w:rPr>
          <w:rFonts w:ascii="宋体" w:hAnsi="宋体" w:hint="eastAsia"/>
          <w:b/>
          <w:sz w:val="30"/>
          <w:szCs w:val="30"/>
        </w:rPr>
      </w:pPr>
      <w:r>
        <w:rPr>
          <w:rFonts w:ascii="宋体" w:hAnsi="宋体" w:hint="eastAsia"/>
          <w:b/>
          <w:sz w:val="30"/>
          <w:szCs w:val="30"/>
        </w:rPr>
        <w:t>日期：年月日</w:t>
      </w:r>
    </w:p>
    <w:p w14:paraId="0EDABA51" w14:textId="77777777" w:rsidR="00E1147A" w:rsidRDefault="00E1147A">
      <w:pPr>
        <w:spacing w:line="360" w:lineRule="auto"/>
        <w:rPr>
          <w:rFonts w:ascii="宋体" w:hAnsi="宋体" w:hint="eastAsia"/>
          <w:b/>
          <w:sz w:val="28"/>
          <w:szCs w:val="28"/>
        </w:rPr>
      </w:pPr>
    </w:p>
    <w:p w14:paraId="782A7736" w14:textId="77777777" w:rsidR="00E1147A" w:rsidRDefault="00000000">
      <w:pPr>
        <w:rPr>
          <w:rFonts w:ascii="宋体" w:hAnsi="宋体" w:hint="eastAsia"/>
          <w:b/>
          <w:sz w:val="28"/>
          <w:szCs w:val="28"/>
        </w:rPr>
      </w:pPr>
      <w:r>
        <w:rPr>
          <w:rFonts w:ascii="宋体" w:hAnsi="宋体"/>
          <w:b/>
          <w:sz w:val="28"/>
          <w:szCs w:val="28"/>
        </w:rPr>
        <w:br w:type="page"/>
      </w:r>
    </w:p>
    <w:p w14:paraId="102C3EE4" w14:textId="77777777" w:rsidR="00E1147A" w:rsidRDefault="00000000">
      <w:pPr>
        <w:pStyle w:val="3"/>
      </w:pPr>
      <w:bookmarkStart w:id="388" w:name="_Toc11352"/>
      <w:bookmarkStart w:id="389" w:name="_Toc521600964"/>
      <w:bookmarkStart w:id="390" w:name="_Toc319875238"/>
      <w:bookmarkStart w:id="391" w:name="_Toc214075902"/>
      <w:bookmarkStart w:id="392" w:name="_Toc493101525"/>
      <w:bookmarkStart w:id="393" w:name="_Toc397008089"/>
      <w:bookmarkStart w:id="394" w:name="_Toc521614553"/>
      <w:bookmarkStart w:id="395" w:name="_Toc2200"/>
      <w:r>
        <w:rPr>
          <w:rFonts w:hint="eastAsia"/>
        </w:rPr>
        <w:lastRenderedPageBreak/>
        <w:t>目录</w:t>
      </w:r>
      <w:bookmarkEnd w:id="388"/>
    </w:p>
    <w:p w14:paraId="0C757671" w14:textId="77777777" w:rsidR="00E1147A" w:rsidRDefault="00000000">
      <w:pPr>
        <w:jc w:val="center"/>
        <w:rPr>
          <w:rFonts w:ascii="宋体" w:hAnsi="宋体" w:hint="eastAsia"/>
          <w:b/>
          <w:iCs/>
          <w:sz w:val="24"/>
          <w:szCs w:val="24"/>
          <w:lang w:bidi="en-US"/>
        </w:rPr>
      </w:pPr>
      <w:r>
        <w:rPr>
          <w:rFonts w:ascii="宋体" w:hAnsi="宋体" w:hint="eastAsia"/>
          <w:b/>
          <w:iCs/>
          <w:sz w:val="24"/>
          <w:szCs w:val="24"/>
          <w:lang w:bidi="en-US"/>
        </w:rPr>
        <w:t>（由供应商自行编写，并标注连续页码）</w:t>
      </w:r>
    </w:p>
    <w:p w14:paraId="114D76B7" w14:textId="77777777" w:rsidR="00E1147A" w:rsidRDefault="00000000">
      <w:pPr>
        <w:jc w:val="center"/>
        <w:rPr>
          <w:rFonts w:ascii="宋体" w:hAnsi="宋体" w:hint="eastAsia"/>
          <w:bCs/>
          <w:iCs/>
          <w:sz w:val="24"/>
          <w:szCs w:val="24"/>
          <w:lang w:bidi="en-US"/>
        </w:rPr>
      </w:pPr>
      <w:r>
        <w:rPr>
          <w:rFonts w:ascii="宋体" w:hAnsi="宋体" w:hint="eastAsia"/>
          <w:bCs/>
          <w:iCs/>
          <w:sz w:val="24"/>
          <w:szCs w:val="24"/>
          <w:lang w:bidi="en-US"/>
        </w:rPr>
        <w:br w:type="page"/>
      </w:r>
    </w:p>
    <w:p w14:paraId="63CFFDA8" w14:textId="77777777" w:rsidR="00E1147A" w:rsidRDefault="00000000">
      <w:pPr>
        <w:pStyle w:val="2"/>
        <w:spacing w:before="0" w:after="0" w:line="360" w:lineRule="auto"/>
        <w:ind w:left="559" w:hangingChars="199" w:hanging="559"/>
        <w:jc w:val="center"/>
        <w:rPr>
          <w:rFonts w:ascii="宋体" w:eastAsia="宋体" w:hAnsi="宋体" w:hint="eastAsia"/>
          <w:bCs/>
          <w:iCs/>
          <w:sz w:val="28"/>
          <w:szCs w:val="28"/>
          <w:lang w:bidi="en-US"/>
        </w:rPr>
      </w:pPr>
      <w:bookmarkStart w:id="396" w:name="_Toc521614552"/>
      <w:bookmarkStart w:id="397" w:name="_Toc493101524"/>
      <w:bookmarkStart w:id="398" w:name="_Toc397008088"/>
      <w:bookmarkStart w:id="399" w:name="_Toc26981"/>
      <w:bookmarkStart w:id="400" w:name="_Toc14041"/>
      <w:r>
        <w:rPr>
          <w:rFonts w:ascii="宋体" w:eastAsia="宋体" w:hAnsi="宋体" w:hint="eastAsia"/>
          <w:bCs/>
          <w:iCs/>
          <w:sz w:val="28"/>
          <w:szCs w:val="28"/>
          <w:lang w:bidi="en-US"/>
        </w:rPr>
        <w:lastRenderedPageBreak/>
        <w:t>响应文件资格审查部分</w:t>
      </w:r>
      <w:bookmarkEnd w:id="396"/>
      <w:bookmarkEnd w:id="397"/>
      <w:bookmarkEnd w:id="398"/>
      <w:bookmarkEnd w:id="399"/>
    </w:p>
    <w:p w14:paraId="3D42F232" w14:textId="77777777" w:rsidR="00E1147A" w:rsidRDefault="00000000">
      <w:pPr>
        <w:pStyle w:val="3"/>
        <w:spacing w:before="0" w:after="0"/>
        <w:ind w:left="479" w:hangingChars="199" w:hanging="479"/>
        <w:rPr>
          <w:rFonts w:ascii="宋体" w:hAnsi="宋体" w:hint="eastAsia"/>
          <w:bCs/>
          <w:iCs/>
          <w:sz w:val="24"/>
          <w:szCs w:val="24"/>
          <w:lang w:bidi="en-US"/>
        </w:rPr>
      </w:pPr>
      <w:r>
        <w:rPr>
          <w:rFonts w:ascii="宋体" w:hAnsi="宋体" w:hint="eastAsia"/>
          <w:bCs/>
          <w:iCs/>
          <w:sz w:val="24"/>
          <w:szCs w:val="24"/>
          <w:lang w:bidi="en-US"/>
        </w:rPr>
        <w:t>一、</w:t>
      </w:r>
      <w:bookmarkEnd w:id="389"/>
      <w:bookmarkEnd w:id="390"/>
      <w:bookmarkEnd w:id="391"/>
      <w:bookmarkEnd w:id="392"/>
      <w:bookmarkEnd w:id="393"/>
      <w:bookmarkEnd w:id="394"/>
      <w:r>
        <w:rPr>
          <w:rFonts w:ascii="宋体" w:hAnsi="宋体" w:hint="eastAsia"/>
          <w:bCs/>
          <w:iCs/>
          <w:sz w:val="24"/>
          <w:szCs w:val="24"/>
          <w:lang w:bidi="en-US"/>
        </w:rPr>
        <w:t>投标函</w:t>
      </w:r>
      <w:bookmarkEnd w:id="395"/>
      <w:bookmarkEnd w:id="400"/>
    </w:p>
    <w:p w14:paraId="4C522BAD" w14:textId="77777777" w:rsidR="00E1147A" w:rsidRDefault="00E1147A">
      <w:pPr>
        <w:jc w:val="center"/>
        <w:rPr>
          <w:rFonts w:ascii="宋体" w:hAnsi="宋体" w:hint="eastAsia"/>
          <w:b/>
          <w:szCs w:val="32"/>
        </w:rPr>
      </w:pPr>
    </w:p>
    <w:p w14:paraId="07625894" w14:textId="77777777" w:rsidR="00E1147A" w:rsidRDefault="00000000">
      <w:pPr>
        <w:spacing w:line="360" w:lineRule="auto"/>
        <w:rPr>
          <w:rFonts w:ascii="宋体" w:hAnsi="宋体" w:hint="eastAsia"/>
          <w:sz w:val="21"/>
          <w:szCs w:val="21"/>
        </w:rPr>
      </w:pPr>
      <w:r>
        <w:rPr>
          <w:rFonts w:ascii="宋体" w:hAnsi="宋体" w:hint="eastAsia"/>
          <w:sz w:val="21"/>
          <w:szCs w:val="21"/>
          <w:u w:val="single"/>
        </w:rPr>
        <w:t>（采购人名称）</w:t>
      </w:r>
      <w:r>
        <w:rPr>
          <w:rFonts w:ascii="宋体" w:hAnsi="宋体" w:hint="eastAsia"/>
          <w:sz w:val="21"/>
          <w:szCs w:val="21"/>
        </w:rPr>
        <w:t>：</w:t>
      </w:r>
    </w:p>
    <w:p w14:paraId="62ECD93D" w14:textId="77777777" w:rsidR="00E1147A" w:rsidRDefault="00000000">
      <w:pPr>
        <w:spacing w:line="360" w:lineRule="auto"/>
        <w:ind w:firstLineChars="200" w:firstLine="420"/>
        <w:rPr>
          <w:rFonts w:ascii="宋体" w:hAnsi="宋体" w:hint="eastAsia"/>
          <w:sz w:val="21"/>
          <w:szCs w:val="21"/>
        </w:rPr>
      </w:pPr>
      <w:r>
        <w:rPr>
          <w:rFonts w:ascii="宋体" w:hAnsi="宋体"/>
          <w:sz w:val="21"/>
          <w:szCs w:val="21"/>
        </w:rPr>
        <w:t xml:space="preserve">1. </w:t>
      </w:r>
      <w:r>
        <w:rPr>
          <w:rFonts w:ascii="宋体" w:hAnsi="宋体" w:hint="eastAsia"/>
          <w:sz w:val="21"/>
          <w:szCs w:val="21"/>
        </w:rPr>
        <w:t>我方己仔细研究了</w:t>
      </w:r>
      <w:r>
        <w:rPr>
          <w:rFonts w:ascii="宋体" w:hAnsi="宋体" w:hint="eastAsia"/>
          <w:sz w:val="21"/>
          <w:szCs w:val="21"/>
          <w:u w:val="single"/>
        </w:rPr>
        <w:t>（项目名称）</w:t>
      </w:r>
      <w:r>
        <w:rPr>
          <w:rFonts w:ascii="宋体" w:hAnsi="宋体" w:hint="eastAsia"/>
          <w:sz w:val="21"/>
          <w:szCs w:val="21"/>
        </w:rPr>
        <w:t>采购文件的全部内容，愿意以采购报价一览表中报价，并按采购文件规定的合同条款及服务标准及要求完成本项目的服务任务。</w:t>
      </w:r>
    </w:p>
    <w:p w14:paraId="3356F132" w14:textId="77777777" w:rsidR="00E1147A" w:rsidRDefault="00000000">
      <w:pPr>
        <w:spacing w:line="360" w:lineRule="auto"/>
        <w:ind w:firstLineChars="200" w:firstLine="420"/>
        <w:rPr>
          <w:rFonts w:ascii="宋体" w:hAnsi="宋体" w:hint="eastAsia"/>
          <w:sz w:val="21"/>
          <w:szCs w:val="21"/>
        </w:rPr>
      </w:pPr>
      <w:r>
        <w:rPr>
          <w:rFonts w:ascii="宋体" w:hAnsi="宋体"/>
          <w:sz w:val="21"/>
          <w:szCs w:val="21"/>
        </w:rPr>
        <w:t xml:space="preserve">2. </w:t>
      </w:r>
      <w:r>
        <w:rPr>
          <w:rFonts w:ascii="宋体" w:hAnsi="宋体" w:hint="eastAsia"/>
          <w:sz w:val="21"/>
          <w:szCs w:val="21"/>
        </w:rPr>
        <w:t>我方承诺在采购有效期内不修改、撤销响应文件。</w:t>
      </w:r>
    </w:p>
    <w:p w14:paraId="449FE9D0" w14:textId="77777777" w:rsidR="00E1147A" w:rsidRDefault="00000000">
      <w:pPr>
        <w:spacing w:line="360" w:lineRule="auto"/>
        <w:ind w:firstLineChars="200" w:firstLine="420"/>
        <w:rPr>
          <w:rFonts w:ascii="宋体" w:hAnsi="宋体" w:hint="eastAsia"/>
          <w:sz w:val="21"/>
          <w:szCs w:val="21"/>
        </w:rPr>
      </w:pPr>
      <w:r>
        <w:rPr>
          <w:rFonts w:ascii="宋体" w:hAnsi="宋体"/>
          <w:sz w:val="21"/>
          <w:szCs w:val="21"/>
        </w:rPr>
        <w:t>3.</w:t>
      </w:r>
      <w:r>
        <w:rPr>
          <w:rFonts w:ascii="宋体" w:hAnsi="宋体" w:hint="eastAsia"/>
          <w:sz w:val="21"/>
          <w:szCs w:val="21"/>
        </w:rPr>
        <w:t>如我方成交：</w:t>
      </w:r>
    </w:p>
    <w:p w14:paraId="45D99C51"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（l）我方承诺在收到成交通知书后，在成交通知书规定的期限内与你方签订合同。</w:t>
      </w:r>
    </w:p>
    <w:p w14:paraId="484E9B67"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（2）随同本报价函递交的报价函附录属于合同文件的组成部分。</w:t>
      </w:r>
    </w:p>
    <w:p w14:paraId="0AAC9F4E"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（3）我方承诺按照采购文件规定向你方递交履约担保。</w:t>
      </w:r>
    </w:p>
    <w:p w14:paraId="1B68217F"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（4）我方承诺在合同约定的期限内完成并移交全部合同项目。</w:t>
      </w:r>
    </w:p>
    <w:p w14:paraId="04D9B46C" w14:textId="77777777" w:rsidR="00E1147A" w:rsidRDefault="00000000">
      <w:pPr>
        <w:spacing w:line="360" w:lineRule="auto"/>
        <w:ind w:firstLineChars="200" w:firstLine="420"/>
        <w:rPr>
          <w:rFonts w:ascii="宋体" w:hAnsi="宋体" w:hint="eastAsia"/>
          <w:sz w:val="21"/>
          <w:szCs w:val="21"/>
        </w:rPr>
      </w:pPr>
      <w:r>
        <w:rPr>
          <w:rFonts w:ascii="宋体" w:hAnsi="宋体"/>
          <w:sz w:val="21"/>
          <w:szCs w:val="21"/>
        </w:rPr>
        <w:t xml:space="preserve">4. </w:t>
      </w:r>
      <w:r>
        <w:rPr>
          <w:rFonts w:ascii="宋体" w:hAnsi="宋体" w:hint="eastAsia"/>
          <w:sz w:val="21"/>
          <w:szCs w:val="21"/>
        </w:rPr>
        <w:t>我方在此声明，所递交的响应文件及有关资料内容完整、真实和准确，且不存在第二章“供应商须知”第1.4.2项规定的任何一种情形。</w:t>
      </w:r>
    </w:p>
    <w:p w14:paraId="2EEB37F3" w14:textId="77777777" w:rsidR="00E1147A" w:rsidRDefault="00000000">
      <w:pPr>
        <w:spacing w:line="360" w:lineRule="auto"/>
        <w:ind w:firstLineChars="200" w:firstLine="420"/>
        <w:rPr>
          <w:rFonts w:ascii="宋体" w:hAnsi="宋体" w:hint="eastAsia"/>
          <w:sz w:val="21"/>
          <w:szCs w:val="21"/>
        </w:rPr>
      </w:pPr>
      <w:r>
        <w:rPr>
          <w:rFonts w:ascii="宋体" w:hAnsi="宋体"/>
          <w:sz w:val="21"/>
          <w:szCs w:val="21"/>
        </w:rPr>
        <w:t xml:space="preserve">5. </w:t>
      </w:r>
      <w:r>
        <w:rPr>
          <w:rFonts w:ascii="宋体" w:hAnsi="宋体" w:hint="eastAsia"/>
          <w:sz w:val="21"/>
          <w:szCs w:val="21"/>
          <w:u w:val="single"/>
        </w:rPr>
        <w:t>（其他补充说明）。</w:t>
      </w:r>
    </w:p>
    <w:p w14:paraId="10CE3F45" w14:textId="77777777" w:rsidR="00E1147A" w:rsidRDefault="00E1147A">
      <w:pPr>
        <w:spacing w:line="360" w:lineRule="auto"/>
        <w:ind w:firstLineChars="200" w:firstLine="420"/>
        <w:rPr>
          <w:rFonts w:ascii="宋体" w:hAnsi="宋体" w:hint="eastAsia"/>
          <w:sz w:val="21"/>
          <w:szCs w:val="21"/>
        </w:rPr>
      </w:pPr>
    </w:p>
    <w:p w14:paraId="535DF350" w14:textId="77777777" w:rsidR="00E1147A" w:rsidRDefault="00E1147A">
      <w:pPr>
        <w:spacing w:line="360" w:lineRule="auto"/>
        <w:ind w:firstLineChars="200" w:firstLine="420"/>
        <w:rPr>
          <w:rFonts w:ascii="宋体" w:hAnsi="宋体" w:hint="eastAsia"/>
          <w:sz w:val="21"/>
          <w:szCs w:val="21"/>
        </w:rPr>
      </w:pPr>
    </w:p>
    <w:p w14:paraId="564C1535"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供应商：</w:t>
      </w:r>
      <w:r>
        <w:rPr>
          <w:rFonts w:ascii="宋体" w:hAnsi="宋体"/>
          <w:sz w:val="21"/>
          <w:szCs w:val="21"/>
          <w:u w:val="single"/>
        </w:rPr>
        <w:tab/>
      </w:r>
      <w:r>
        <w:rPr>
          <w:rFonts w:ascii="宋体" w:hAnsi="宋体"/>
          <w:sz w:val="21"/>
          <w:szCs w:val="21"/>
          <w:u w:val="single"/>
        </w:rPr>
        <w:tab/>
      </w:r>
      <w:r>
        <w:rPr>
          <w:rFonts w:ascii="宋体" w:hAnsi="宋体" w:hint="eastAsia"/>
          <w:sz w:val="21"/>
          <w:szCs w:val="21"/>
          <w:u w:val="single"/>
        </w:rPr>
        <w:t>（盖单位章）</w:t>
      </w:r>
      <w:r>
        <w:rPr>
          <w:rFonts w:ascii="宋体" w:hAnsi="宋体"/>
          <w:sz w:val="21"/>
          <w:szCs w:val="21"/>
          <w:u w:val="single"/>
        </w:rPr>
        <w:tab/>
      </w:r>
    </w:p>
    <w:p w14:paraId="3FD68798"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法定代表人或其委托代理人：</w:t>
      </w:r>
      <w:r>
        <w:rPr>
          <w:rFonts w:ascii="宋体" w:hAnsi="宋体" w:hint="eastAsia"/>
          <w:sz w:val="21"/>
          <w:szCs w:val="21"/>
          <w:u w:val="single"/>
        </w:rPr>
        <w:t>（签字或盖章）</w:t>
      </w:r>
      <w:r>
        <w:rPr>
          <w:rFonts w:ascii="宋体" w:hAnsi="宋体"/>
          <w:sz w:val="21"/>
          <w:szCs w:val="21"/>
          <w:u w:val="single"/>
        </w:rPr>
        <w:tab/>
      </w:r>
      <w:r>
        <w:rPr>
          <w:rFonts w:ascii="宋体" w:hAnsi="宋体"/>
          <w:sz w:val="21"/>
          <w:szCs w:val="21"/>
          <w:u w:val="single"/>
        </w:rPr>
        <w:tab/>
      </w:r>
    </w:p>
    <w:p w14:paraId="241C96EE"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地址：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77D6F196"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网址：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0BFF127D"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电话：</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374F6C9"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传真：</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492C71C2"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邮政编码：</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4914F92A"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年月日</w:t>
      </w:r>
    </w:p>
    <w:p w14:paraId="44A7AA5B" w14:textId="77777777" w:rsidR="00E1147A" w:rsidRDefault="00000000">
      <w:pPr>
        <w:spacing w:line="360" w:lineRule="auto"/>
        <w:jc w:val="center"/>
        <w:rPr>
          <w:rFonts w:ascii="宋体" w:hAnsi="宋体" w:hint="eastAsia"/>
          <w:sz w:val="21"/>
          <w:szCs w:val="21"/>
        </w:rPr>
      </w:pPr>
      <w:r>
        <w:rPr>
          <w:rFonts w:ascii="宋体" w:hAnsi="宋体"/>
          <w:sz w:val="28"/>
          <w:szCs w:val="21"/>
        </w:rPr>
        <w:br w:type="page"/>
      </w:r>
    </w:p>
    <w:p w14:paraId="6F3F46B0" w14:textId="77777777" w:rsidR="00E1147A" w:rsidRDefault="00000000">
      <w:pPr>
        <w:pStyle w:val="3"/>
        <w:spacing w:before="0" w:after="0"/>
        <w:ind w:left="479" w:hangingChars="199" w:hanging="479"/>
        <w:rPr>
          <w:rFonts w:ascii="宋体" w:hAnsi="宋体" w:hint="eastAsia"/>
          <w:bCs/>
          <w:iCs/>
          <w:sz w:val="24"/>
          <w:szCs w:val="24"/>
          <w:lang w:bidi="en-US"/>
        </w:rPr>
      </w:pPr>
      <w:bookmarkStart w:id="401" w:name="_Toc286926362"/>
      <w:bookmarkStart w:id="402" w:name="_Toc521614555"/>
      <w:bookmarkStart w:id="403" w:name="_Toc493101527"/>
      <w:bookmarkStart w:id="404" w:name="_Toc22876"/>
      <w:bookmarkStart w:id="405" w:name="_Toc276263787"/>
      <w:bookmarkStart w:id="406" w:name="_Toc28091"/>
      <w:bookmarkStart w:id="407" w:name="_Toc366235944"/>
      <w:bookmarkStart w:id="408" w:name="_Toc521600966"/>
      <w:bookmarkStart w:id="409" w:name="_Toc397008091"/>
      <w:r>
        <w:rPr>
          <w:rFonts w:ascii="宋体" w:hAnsi="宋体" w:hint="eastAsia"/>
          <w:bCs/>
          <w:iCs/>
          <w:sz w:val="24"/>
          <w:szCs w:val="24"/>
          <w:lang w:bidi="en-US"/>
        </w:rPr>
        <w:lastRenderedPageBreak/>
        <w:t>二、法定代表人身份证明书</w:t>
      </w:r>
      <w:bookmarkEnd w:id="401"/>
      <w:bookmarkEnd w:id="402"/>
      <w:bookmarkEnd w:id="403"/>
      <w:bookmarkEnd w:id="404"/>
      <w:bookmarkEnd w:id="405"/>
      <w:bookmarkEnd w:id="406"/>
      <w:bookmarkEnd w:id="407"/>
      <w:bookmarkEnd w:id="408"/>
      <w:bookmarkEnd w:id="409"/>
    </w:p>
    <w:p w14:paraId="6987C1C6" w14:textId="77777777" w:rsidR="00E1147A" w:rsidRDefault="00E1147A">
      <w:pPr>
        <w:spacing w:line="360" w:lineRule="auto"/>
        <w:ind w:firstLine="612"/>
        <w:rPr>
          <w:rFonts w:ascii="宋体" w:hAnsi="宋体" w:hint="eastAsia"/>
          <w:sz w:val="21"/>
          <w:szCs w:val="21"/>
        </w:rPr>
      </w:pPr>
    </w:p>
    <w:p w14:paraId="1821C23E" w14:textId="77777777" w:rsidR="00E1147A" w:rsidRDefault="00000000">
      <w:pPr>
        <w:spacing w:line="360" w:lineRule="auto"/>
        <w:ind w:firstLine="612"/>
        <w:rPr>
          <w:rFonts w:ascii="宋体" w:hAnsi="宋体" w:hint="eastAsia"/>
          <w:sz w:val="21"/>
          <w:szCs w:val="21"/>
        </w:rPr>
      </w:pPr>
      <w:r>
        <w:rPr>
          <w:rFonts w:ascii="宋体" w:hAnsi="宋体" w:hint="eastAsia"/>
          <w:sz w:val="21"/>
          <w:szCs w:val="21"/>
        </w:rPr>
        <w:t>单位名称：</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62257AEB" w14:textId="77777777" w:rsidR="00E1147A" w:rsidRDefault="00000000">
      <w:pPr>
        <w:spacing w:line="360" w:lineRule="auto"/>
        <w:ind w:firstLine="610"/>
        <w:rPr>
          <w:rFonts w:ascii="宋体" w:hAnsi="宋体" w:hint="eastAsia"/>
          <w:sz w:val="21"/>
          <w:szCs w:val="21"/>
        </w:rPr>
      </w:pPr>
      <w:r>
        <w:rPr>
          <w:rFonts w:ascii="宋体" w:hAnsi="宋体" w:hint="eastAsia"/>
          <w:sz w:val="21"/>
          <w:szCs w:val="21"/>
        </w:rPr>
        <w:t>单位性质：</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2E984A1" w14:textId="77777777" w:rsidR="00E1147A" w:rsidRDefault="00000000">
      <w:pPr>
        <w:spacing w:line="360" w:lineRule="auto"/>
        <w:ind w:firstLine="610"/>
        <w:rPr>
          <w:rFonts w:ascii="宋体" w:hAnsi="宋体" w:hint="eastAsia"/>
          <w:sz w:val="21"/>
          <w:szCs w:val="21"/>
        </w:rPr>
      </w:pPr>
      <w:r>
        <w:rPr>
          <w:rFonts w:ascii="宋体" w:hAnsi="宋体" w:hint="eastAsia"/>
          <w:sz w:val="21"/>
          <w:szCs w:val="21"/>
        </w:rPr>
        <w:t>地址：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6391E69C" w14:textId="77777777" w:rsidR="00E1147A" w:rsidRDefault="00000000">
      <w:pPr>
        <w:spacing w:line="360" w:lineRule="auto"/>
        <w:ind w:firstLine="610"/>
        <w:rPr>
          <w:rFonts w:ascii="宋体" w:hAnsi="宋体" w:hint="eastAsia"/>
          <w:sz w:val="21"/>
          <w:szCs w:val="21"/>
        </w:rPr>
      </w:pPr>
      <w:r>
        <w:rPr>
          <w:rFonts w:ascii="宋体" w:hAnsi="宋体" w:hint="eastAsia"/>
          <w:sz w:val="21"/>
          <w:szCs w:val="21"/>
        </w:rPr>
        <w:t>成立时间：年月日</w:t>
      </w:r>
    </w:p>
    <w:p w14:paraId="6F48CB81" w14:textId="77777777" w:rsidR="00E1147A" w:rsidRDefault="00000000">
      <w:pPr>
        <w:spacing w:line="360" w:lineRule="auto"/>
        <w:ind w:firstLine="610"/>
        <w:rPr>
          <w:rFonts w:ascii="宋体" w:hAnsi="宋体" w:hint="eastAsia"/>
          <w:sz w:val="21"/>
          <w:szCs w:val="21"/>
        </w:rPr>
      </w:pPr>
      <w:r>
        <w:rPr>
          <w:rFonts w:ascii="宋体" w:hAnsi="宋体" w:hint="eastAsia"/>
          <w:sz w:val="21"/>
          <w:szCs w:val="21"/>
        </w:rPr>
        <w:t>经营期限：</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6B41616" w14:textId="77777777" w:rsidR="00E1147A" w:rsidRDefault="00000000">
      <w:pPr>
        <w:spacing w:line="360" w:lineRule="auto"/>
        <w:ind w:firstLine="610"/>
        <w:rPr>
          <w:rFonts w:ascii="宋体" w:hAnsi="宋体" w:hint="eastAsia"/>
          <w:sz w:val="21"/>
          <w:szCs w:val="21"/>
        </w:rPr>
      </w:pPr>
      <w:r>
        <w:rPr>
          <w:rFonts w:ascii="宋体" w:hAnsi="宋体" w:hint="eastAsia"/>
          <w:sz w:val="21"/>
          <w:szCs w:val="21"/>
        </w:rPr>
        <w:t>姓名：性别：年龄：职务：</w:t>
      </w:r>
    </w:p>
    <w:p w14:paraId="55C03E81" w14:textId="77777777" w:rsidR="00E1147A" w:rsidRDefault="00000000">
      <w:pPr>
        <w:spacing w:line="360" w:lineRule="auto"/>
        <w:ind w:firstLine="610"/>
        <w:rPr>
          <w:rFonts w:ascii="宋体" w:hAnsi="宋体" w:hint="eastAsia"/>
          <w:sz w:val="21"/>
          <w:szCs w:val="21"/>
        </w:rPr>
      </w:pPr>
      <w:r>
        <w:rPr>
          <w:rFonts w:ascii="宋体" w:hAnsi="宋体" w:hint="eastAsia"/>
          <w:sz w:val="21"/>
          <w:szCs w:val="21"/>
        </w:rPr>
        <w:t>系</w:t>
      </w:r>
      <w:r>
        <w:rPr>
          <w:rFonts w:ascii="宋体" w:hAnsi="宋体" w:hint="eastAsia"/>
          <w:sz w:val="21"/>
          <w:szCs w:val="21"/>
          <w:u w:val="single"/>
        </w:rPr>
        <w:t>（供应商单位名称）</w:t>
      </w:r>
      <w:r>
        <w:rPr>
          <w:rFonts w:ascii="宋体" w:hAnsi="宋体" w:hint="eastAsia"/>
          <w:sz w:val="21"/>
          <w:szCs w:val="21"/>
        </w:rPr>
        <w:t>的法定代表人。</w:t>
      </w:r>
    </w:p>
    <w:p w14:paraId="4B2AC603" w14:textId="77777777" w:rsidR="00E1147A" w:rsidRDefault="00E1147A">
      <w:pPr>
        <w:spacing w:line="360" w:lineRule="auto"/>
        <w:ind w:firstLine="610"/>
        <w:rPr>
          <w:rFonts w:ascii="宋体" w:hAnsi="宋体" w:hint="eastAsia"/>
          <w:sz w:val="21"/>
          <w:szCs w:val="21"/>
        </w:rPr>
      </w:pPr>
    </w:p>
    <w:p w14:paraId="42FB3130" w14:textId="77777777" w:rsidR="00E1147A" w:rsidRDefault="00000000">
      <w:pPr>
        <w:spacing w:line="360" w:lineRule="auto"/>
        <w:ind w:firstLine="610"/>
        <w:rPr>
          <w:rFonts w:ascii="宋体" w:hAnsi="宋体" w:hint="eastAsia"/>
          <w:sz w:val="21"/>
          <w:szCs w:val="21"/>
        </w:rPr>
      </w:pPr>
      <w:r>
        <w:rPr>
          <w:rFonts w:ascii="宋体" w:hAnsi="宋体" w:hint="eastAsia"/>
          <w:sz w:val="21"/>
          <w:szCs w:val="21"/>
        </w:rPr>
        <w:t>特此证明。</w:t>
      </w:r>
    </w:p>
    <w:p w14:paraId="399ADEF2" w14:textId="77777777" w:rsidR="00E1147A" w:rsidRDefault="00E1147A">
      <w:pPr>
        <w:spacing w:line="360" w:lineRule="auto"/>
        <w:ind w:firstLine="612"/>
        <w:rPr>
          <w:rFonts w:ascii="宋体" w:hAnsi="宋体" w:hint="eastAsia"/>
          <w:sz w:val="21"/>
          <w:szCs w:val="21"/>
        </w:rPr>
      </w:pPr>
    </w:p>
    <w:p w14:paraId="0567C1F5" w14:textId="77777777" w:rsidR="00E1147A" w:rsidRDefault="00000000">
      <w:pPr>
        <w:spacing w:line="360" w:lineRule="auto"/>
        <w:ind w:firstLine="612"/>
        <w:rPr>
          <w:rFonts w:ascii="宋体" w:hAnsi="宋体" w:hint="eastAsia"/>
          <w:sz w:val="21"/>
          <w:szCs w:val="21"/>
        </w:rPr>
      </w:pPr>
      <w:r>
        <w:rPr>
          <w:rFonts w:ascii="宋体" w:hAnsi="宋体" w:hint="eastAsia"/>
          <w:sz w:val="21"/>
          <w:szCs w:val="21"/>
        </w:rPr>
        <w:t>供应商：</w:t>
      </w:r>
      <w:r>
        <w:rPr>
          <w:rFonts w:ascii="宋体" w:hAnsi="宋体" w:hint="eastAsia"/>
          <w:sz w:val="21"/>
          <w:szCs w:val="21"/>
          <w:u w:val="single"/>
        </w:rPr>
        <w:t>（盖公章）</w:t>
      </w:r>
    </w:p>
    <w:p w14:paraId="788897E3" w14:textId="77777777" w:rsidR="00E1147A" w:rsidRDefault="00000000">
      <w:pPr>
        <w:spacing w:line="360" w:lineRule="auto"/>
        <w:ind w:firstLine="610"/>
        <w:rPr>
          <w:rFonts w:ascii="宋体" w:hAnsi="宋体" w:hint="eastAsia"/>
          <w:sz w:val="21"/>
          <w:szCs w:val="21"/>
        </w:rPr>
      </w:pPr>
      <w:r>
        <w:rPr>
          <w:rFonts w:ascii="宋体" w:hAnsi="宋体" w:hint="eastAsia"/>
          <w:sz w:val="21"/>
          <w:szCs w:val="21"/>
        </w:rPr>
        <w:t>日期：年月日</w:t>
      </w:r>
    </w:p>
    <w:p w14:paraId="2B37CF09" w14:textId="77777777" w:rsidR="00E1147A" w:rsidRDefault="00E1147A">
      <w:pPr>
        <w:spacing w:line="360" w:lineRule="auto"/>
        <w:ind w:firstLine="612"/>
        <w:rPr>
          <w:rFonts w:ascii="宋体" w:hAnsi="宋体" w:hint="eastAsia"/>
          <w:sz w:val="21"/>
          <w:szCs w:val="21"/>
        </w:rPr>
      </w:pPr>
    </w:p>
    <w:p w14:paraId="170E5195" w14:textId="77777777" w:rsidR="00E1147A" w:rsidRDefault="00E1147A">
      <w:pPr>
        <w:spacing w:line="360" w:lineRule="auto"/>
        <w:ind w:firstLine="612"/>
        <w:rPr>
          <w:rFonts w:ascii="宋体" w:hAnsi="宋体" w:hint="eastAsia"/>
          <w:sz w:val="21"/>
          <w:szCs w:val="21"/>
        </w:rPr>
      </w:pPr>
    </w:p>
    <w:p w14:paraId="1B5C7548" w14:textId="77777777" w:rsidR="00E1147A" w:rsidRDefault="00000000">
      <w:pPr>
        <w:spacing w:line="360" w:lineRule="auto"/>
        <w:ind w:firstLine="612"/>
        <w:rPr>
          <w:rFonts w:ascii="宋体" w:hAnsi="宋体" w:hint="eastAsia"/>
          <w:b/>
          <w:sz w:val="21"/>
          <w:szCs w:val="21"/>
        </w:rPr>
      </w:pPr>
      <w:r>
        <w:rPr>
          <w:rFonts w:ascii="宋体" w:hAnsi="宋体" w:hint="eastAsia"/>
          <w:b/>
          <w:sz w:val="21"/>
          <w:szCs w:val="21"/>
        </w:rPr>
        <w:t>注：附法定代表人身份证复印件。</w:t>
      </w:r>
    </w:p>
    <w:p w14:paraId="450C0ED1" w14:textId="77777777" w:rsidR="00E1147A" w:rsidRDefault="00000000">
      <w:pPr>
        <w:spacing w:line="360" w:lineRule="auto"/>
        <w:rPr>
          <w:rFonts w:ascii="宋体" w:hAnsi="宋体" w:hint="eastAsia"/>
          <w:sz w:val="24"/>
        </w:rPr>
      </w:pPr>
      <w:r>
        <w:rPr>
          <w:rFonts w:ascii="宋体" w:hAnsi="宋体"/>
          <w:sz w:val="24"/>
        </w:rPr>
        <w:br w:type="page"/>
      </w:r>
    </w:p>
    <w:p w14:paraId="7AA14296" w14:textId="77777777" w:rsidR="00E1147A" w:rsidRDefault="00000000">
      <w:pPr>
        <w:pStyle w:val="3"/>
        <w:spacing w:before="0" w:after="0"/>
        <w:ind w:left="479" w:hangingChars="199" w:hanging="479"/>
        <w:rPr>
          <w:rFonts w:ascii="宋体" w:hAnsi="宋体" w:hint="eastAsia"/>
          <w:bCs/>
          <w:iCs/>
          <w:sz w:val="24"/>
          <w:szCs w:val="24"/>
          <w:lang w:bidi="en-US"/>
        </w:rPr>
      </w:pPr>
      <w:bookmarkStart w:id="410" w:name="_Toc8051"/>
      <w:bookmarkStart w:id="411" w:name="_Toc276263788"/>
      <w:bookmarkStart w:id="412" w:name="_Toc5272"/>
      <w:bookmarkStart w:id="413" w:name="_Toc521614556"/>
      <w:bookmarkStart w:id="414" w:name="_Toc286926363"/>
      <w:bookmarkStart w:id="415" w:name="_Toc397008092"/>
      <w:bookmarkStart w:id="416" w:name="_Toc521600967"/>
      <w:bookmarkStart w:id="417" w:name="_Toc493101528"/>
      <w:bookmarkStart w:id="418" w:name="_Toc366235945"/>
      <w:bookmarkStart w:id="419" w:name="_Toc229583229"/>
      <w:r>
        <w:rPr>
          <w:rFonts w:ascii="宋体" w:hAnsi="宋体" w:hint="eastAsia"/>
          <w:bCs/>
          <w:iCs/>
          <w:sz w:val="24"/>
          <w:szCs w:val="24"/>
          <w:lang w:bidi="en-US"/>
        </w:rPr>
        <w:lastRenderedPageBreak/>
        <w:t>三、响应文件签署授权委托书</w:t>
      </w:r>
      <w:bookmarkEnd w:id="410"/>
      <w:bookmarkEnd w:id="411"/>
      <w:bookmarkEnd w:id="412"/>
      <w:bookmarkEnd w:id="413"/>
      <w:bookmarkEnd w:id="414"/>
      <w:bookmarkEnd w:id="415"/>
      <w:bookmarkEnd w:id="416"/>
      <w:bookmarkEnd w:id="417"/>
      <w:bookmarkEnd w:id="418"/>
      <w:bookmarkEnd w:id="419"/>
    </w:p>
    <w:p w14:paraId="17846C75" w14:textId="77777777" w:rsidR="00E1147A" w:rsidRDefault="00E1147A">
      <w:pPr>
        <w:spacing w:line="360" w:lineRule="auto"/>
        <w:ind w:firstLineChars="200" w:firstLine="420"/>
        <w:rPr>
          <w:rFonts w:ascii="宋体" w:hAnsi="宋体" w:hint="eastAsia"/>
          <w:sz w:val="21"/>
          <w:szCs w:val="21"/>
        </w:rPr>
      </w:pPr>
    </w:p>
    <w:p w14:paraId="4E4170A3" w14:textId="77777777" w:rsidR="00E1147A" w:rsidRDefault="00000000">
      <w:pPr>
        <w:spacing w:line="360" w:lineRule="auto"/>
        <w:ind w:firstLineChars="200" w:firstLine="420"/>
        <w:rPr>
          <w:rFonts w:ascii="宋体" w:hAnsi="宋体" w:hint="eastAsia"/>
          <w:sz w:val="21"/>
          <w:szCs w:val="21"/>
        </w:rPr>
      </w:pPr>
      <w:r>
        <w:rPr>
          <w:rFonts w:ascii="宋体" w:hAnsi="宋体" w:hint="eastAsia"/>
          <w:sz w:val="21"/>
          <w:szCs w:val="21"/>
        </w:rPr>
        <w:t>本授权委托书声明：我</w:t>
      </w:r>
      <w:r>
        <w:rPr>
          <w:rFonts w:ascii="宋体" w:hAnsi="宋体" w:hint="eastAsia"/>
          <w:sz w:val="21"/>
          <w:szCs w:val="21"/>
          <w:u w:val="single"/>
        </w:rPr>
        <w:t>（姓名）</w:t>
      </w:r>
      <w:r>
        <w:rPr>
          <w:rFonts w:ascii="宋体" w:hAnsi="宋体" w:hint="eastAsia"/>
          <w:sz w:val="21"/>
          <w:szCs w:val="21"/>
        </w:rPr>
        <w:t>系</w:t>
      </w:r>
      <w:r>
        <w:rPr>
          <w:rFonts w:ascii="宋体" w:hAnsi="宋体" w:hint="eastAsia"/>
          <w:sz w:val="21"/>
          <w:szCs w:val="21"/>
          <w:u w:val="single"/>
        </w:rPr>
        <w:t>（供应商名称）</w:t>
      </w:r>
      <w:r>
        <w:rPr>
          <w:rFonts w:ascii="宋体" w:hAnsi="宋体" w:hint="eastAsia"/>
          <w:sz w:val="21"/>
          <w:szCs w:val="21"/>
        </w:rPr>
        <w:t>的法定代表人，现授权委托</w:t>
      </w:r>
      <w:r>
        <w:rPr>
          <w:rFonts w:ascii="宋体" w:hAnsi="宋体" w:hint="eastAsia"/>
          <w:sz w:val="21"/>
          <w:szCs w:val="21"/>
          <w:u w:val="single"/>
        </w:rPr>
        <w:t>（供应商名称）</w:t>
      </w:r>
      <w:r>
        <w:rPr>
          <w:rFonts w:ascii="宋体" w:hAnsi="宋体" w:hint="eastAsia"/>
          <w:sz w:val="21"/>
          <w:szCs w:val="21"/>
        </w:rPr>
        <w:t>的</w:t>
      </w:r>
      <w:r>
        <w:rPr>
          <w:rFonts w:ascii="宋体" w:hAnsi="宋体" w:hint="eastAsia"/>
          <w:sz w:val="21"/>
          <w:szCs w:val="21"/>
          <w:u w:val="single"/>
        </w:rPr>
        <w:t>（姓名）</w:t>
      </w:r>
      <w:r>
        <w:rPr>
          <w:rFonts w:ascii="宋体" w:hAnsi="宋体" w:hint="eastAsia"/>
          <w:sz w:val="21"/>
          <w:szCs w:val="21"/>
        </w:rPr>
        <w:t>为我公司签署</w:t>
      </w:r>
      <w:r>
        <w:rPr>
          <w:rFonts w:ascii="宋体" w:hAnsi="宋体" w:hint="eastAsia"/>
          <w:sz w:val="21"/>
          <w:szCs w:val="21"/>
          <w:u w:val="single"/>
        </w:rPr>
        <w:t>（项目名称）</w:t>
      </w:r>
      <w:r>
        <w:rPr>
          <w:rFonts w:ascii="宋体" w:hAnsi="宋体" w:hint="eastAsia"/>
          <w:sz w:val="21"/>
          <w:szCs w:val="21"/>
        </w:rPr>
        <w:t>响应文件的法定代表人授权委托代理人，我承认代理人全权代表我所签署的本项目的响应文件的内容。</w:t>
      </w:r>
    </w:p>
    <w:p w14:paraId="3F8AF688" w14:textId="77777777" w:rsidR="00E1147A" w:rsidRDefault="00E1147A">
      <w:pPr>
        <w:spacing w:line="360" w:lineRule="auto"/>
        <w:ind w:firstLine="612"/>
        <w:rPr>
          <w:rFonts w:ascii="宋体" w:hAnsi="宋体" w:hint="eastAsia"/>
          <w:sz w:val="21"/>
          <w:szCs w:val="21"/>
        </w:rPr>
      </w:pPr>
    </w:p>
    <w:p w14:paraId="512086AA" w14:textId="77777777" w:rsidR="00E1147A" w:rsidRDefault="00000000">
      <w:pPr>
        <w:spacing w:line="360" w:lineRule="auto"/>
        <w:ind w:firstLine="612"/>
        <w:rPr>
          <w:rFonts w:ascii="宋体" w:hAnsi="宋体" w:hint="eastAsia"/>
          <w:sz w:val="21"/>
          <w:szCs w:val="21"/>
        </w:rPr>
      </w:pPr>
      <w:r>
        <w:rPr>
          <w:rFonts w:ascii="宋体" w:hAnsi="宋体" w:hint="eastAsia"/>
          <w:sz w:val="21"/>
          <w:szCs w:val="21"/>
        </w:rPr>
        <w:t>代理人无转委托权，特此委托。</w:t>
      </w:r>
    </w:p>
    <w:p w14:paraId="67DAF7A1" w14:textId="77777777" w:rsidR="00E1147A" w:rsidRDefault="00000000">
      <w:pPr>
        <w:spacing w:line="360" w:lineRule="auto"/>
        <w:ind w:firstLine="612"/>
        <w:rPr>
          <w:rFonts w:ascii="宋体" w:hAnsi="宋体" w:hint="eastAsia"/>
          <w:sz w:val="21"/>
          <w:szCs w:val="21"/>
          <w:u w:val="single"/>
        </w:rPr>
      </w:pPr>
      <w:r>
        <w:rPr>
          <w:rFonts w:ascii="宋体" w:hAnsi="宋体" w:hint="eastAsia"/>
          <w:sz w:val="21"/>
          <w:szCs w:val="21"/>
        </w:rPr>
        <w:t>代理人：</w:t>
      </w:r>
      <w:r>
        <w:rPr>
          <w:rFonts w:ascii="宋体" w:hAnsi="宋体" w:hint="eastAsia"/>
          <w:sz w:val="21"/>
          <w:szCs w:val="21"/>
          <w:u w:val="single"/>
        </w:rPr>
        <w:t xml:space="preserve">（签字或盖章）性别：    年龄：     </w:t>
      </w:r>
    </w:p>
    <w:p w14:paraId="565ACD74" w14:textId="77777777" w:rsidR="00E1147A" w:rsidRDefault="00000000">
      <w:pPr>
        <w:spacing w:line="360" w:lineRule="auto"/>
        <w:ind w:firstLine="612"/>
        <w:rPr>
          <w:rFonts w:ascii="宋体" w:hAnsi="宋体" w:hint="eastAsia"/>
          <w:sz w:val="21"/>
          <w:szCs w:val="21"/>
          <w:u w:val="single"/>
        </w:rPr>
      </w:pPr>
      <w:r>
        <w:rPr>
          <w:rFonts w:ascii="宋体" w:hAnsi="宋体" w:hint="eastAsia"/>
          <w:sz w:val="21"/>
          <w:szCs w:val="21"/>
          <w:u w:val="single"/>
        </w:rPr>
        <w:t xml:space="preserve">身份证号码：    职务：    </w:t>
      </w:r>
    </w:p>
    <w:p w14:paraId="7488BF8B" w14:textId="77777777" w:rsidR="00E1147A" w:rsidRDefault="00000000">
      <w:pPr>
        <w:spacing w:line="360" w:lineRule="auto"/>
        <w:ind w:firstLine="612"/>
        <w:rPr>
          <w:rFonts w:ascii="宋体" w:hAnsi="宋体" w:hint="eastAsia"/>
          <w:sz w:val="21"/>
          <w:szCs w:val="21"/>
        </w:rPr>
      </w:pPr>
      <w:r>
        <w:rPr>
          <w:rFonts w:ascii="宋体" w:hAnsi="宋体" w:hint="eastAsia"/>
          <w:sz w:val="21"/>
          <w:szCs w:val="21"/>
        </w:rPr>
        <w:t>供应商：</w:t>
      </w:r>
      <w:r>
        <w:rPr>
          <w:rFonts w:ascii="宋体" w:hAnsi="宋体" w:hint="eastAsia"/>
          <w:sz w:val="21"/>
          <w:szCs w:val="21"/>
          <w:u w:val="single"/>
        </w:rPr>
        <w:t>（盖章）</w:t>
      </w:r>
    </w:p>
    <w:p w14:paraId="3D29209F" w14:textId="77777777" w:rsidR="00E1147A" w:rsidRDefault="00000000">
      <w:pPr>
        <w:spacing w:line="360" w:lineRule="auto"/>
        <w:ind w:firstLine="612"/>
        <w:rPr>
          <w:rFonts w:ascii="宋体" w:hAnsi="宋体" w:hint="eastAsia"/>
          <w:sz w:val="21"/>
          <w:szCs w:val="21"/>
        </w:rPr>
      </w:pPr>
      <w:r>
        <w:rPr>
          <w:rFonts w:ascii="宋体" w:hAnsi="宋体" w:hint="eastAsia"/>
          <w:sz w:val="21"/>
          <w:szCs w:val="21"/>
        </w:rPr>
        <w:t>法定代表人：</w:t>
      </w:r>
      <w:r>
        <w:rPr>
          <w:rFonts w:ascii="宋体" w:hAnsi="宋体" w:hint="eastAsia"/>
          <w:sz w:val="21"/>
          <w:szCs w:val="21"/>
          <w:u w:val="single"/>
        </w:rPr>
        <w:t>（签字或盖章）</w:t>
      </w:r>
    </w:p>
    <w:p w14:paraId="6DD5479B" w14:textId="77777777" w:rsidR="00E1147A" w:rsidRDefault="00000000">
      <w:pPr>
        <w:spacing w:line="360" w:lineRule="auto"/>
        <w:ind w:firstLine="612"/>
        <w:rPr>
          <w:rFonts w:ascii="宋体" w:hAnsi="宋体" w:hint="eastAsia"/>
          <w:sz w:val="21"/>
          <w:szCs w:val="21"/>
        </w:rPr>
      </w:pPr>
      <w:r>
        <w:rPr>
          <w:rFonts w:ascii="宋体" w:hAnsi="宋体" w:hint="eastAsia"/>
          <w:sz w:val="21"/>
          <w:szCs w:val="21"/>
        </w:rPr>
        <w:t>授权委托日期：年月日</w:t>
      </w:r>
    </w:p>
    <w:p w14:paraId="2A28E8F7" w14:textId="77777777" w:rsidR="00E1147A" w:rsidRDefault="00E1147A">
      <w:pPr>
        <w:spacing w:line="360" w:lineRule="auto"/>
        <w:ind w:firstLine="612"/>
        <w:rPr>
          <w:rFonts w:ascii="宋体" w:hAnsi="宋体" w:hint="eastAsia"/>
          <w:sz w:val="21"/>
          <w:szCs w:val="21"/>
        </w:rPr>
      </w:pPr>
    </w:p>
    <w:p w14:paraId="7E7E15AE" w14:textId="77777777" w:rsidR="00E1147A" w:rsidRDefault="00000000">
      <w:pPr>
        <w:spacing w:line="360" w:lineRule="auto"/>
        <w:ind w:firstLineChars="200" w:firstLine="422"/>
        <w:rPr>
          <w:rFonts w:ascii="宋体" w:hAnsi="宋体" w:hint="eastAsia"/>
          <w:b/>
          <w:bCs/>
          <w:sz w:val="21"/>
          <w:szCs w:val="21"/>
        </w:rPr>
      </w:pPr>
      <w:r>
        <w:rPr>
          <w:rFonts w:ascii="宋体" w:hAnsi="宋体" w:hint="eastAsia"/>
          <w:b/>
          <w:bCs/>
          <w:sz w:val="21"/>
          <w:szCs w:val="21"/>
        </w:rPr>
        <w:t>注：附授权委托人身份证复印件，如申请人由法定代表人亲自签署响应文件并参与相关活动，则不需要办理授权。如有被授权的代理人签署上述文件，则必须按本格式规定填报并提交授权书，否则被授权的代理人将不被认可。</w:t>
      </w:r>
    </w:p>
    <w:p w14:paraId="4612BF21" w14:textId="77777777" w:rsidR="00E1147A" w:rsidRDefault="00E1147A">
      <w:pPr>
        <w:spacing w:line="360" w:lineRule="auto"/>
        <w:rPr>
          <w:rFonts w:ascii="宋体" w:hAnsi="宋体" w:hint="eastAsia"/>
          <w:sz w:val="24"/>
        </w:rPr>
      </w:pPr>
    </w:p>
    <w:p w14:paraId="583B25D6" w14:textId="77777777" w:rsidR="00E1147A" w:rsidRDefault="00E1147A">
      <w:pPr>
        <w:spacing w:line="360" w:lineRule="auto"/>
        <w:jc w:val="center"/>
        <w:rPr>
          <w:rFonts w:ascii="宋体" w:hAnsi="宋体" w:hint="eastAsia"/>
          <w:sz w:val="24"/>
        </w:rPr>
      </w:pPr>
    </w:p>
    <w:p w14:paraId="70275C34" w14:textId="77777777" w:rsidR="00E1147A" w:rsidRDefault="00E1147A">
      <w:pPr>
        <w:spacing w:line="360" w:lineRule="auto"/>
        <w:jc w:val="center"/>
        <w:rPr>
          <w:rFonts w:ascii="宋体" w:hAnsi="宋体" w:hint="eastAsia"/>
          <w:sz w:val="24"/>
        </w:rPr>
      </w:pPr>
    </w:p>
    <w:p w14:paraId="31093273" w14:textId="77777777" w:rsidR="00E1147A" w:rsidRDefault="00000000">
      <w:pPr>
        <w:spacing w:line="360" w:lineRule="auto"/>
        <w:jc w:val="center"/>
        <w:rPr>
          <w:rFonts w:ascii="宋体" w:hAnsi="宋体" w:hint="eastAsia"/>
          <w:sz w:val="24"/>
        </w:rPr>
      </w:pPr>
      <w:r>
        <w:rPr>
          <w:rFonts w:ascii="宋体" w:hAnsi="宋体"/>
          <w:sz w:val="24"/>
        </w:rPr>
        <w:br w:type="page"/>
      </w:r>
    </w:p>
    <w:p w14:paraId="48E12D7C" w14:textId="77777777" w:rsidR="00E1147A" w:rsidRDefault="00000000">
      <w:pPr>
        <w:pStyle w:val="3"/>
        <w:spacing w:before="0" w:after="0"/>
        <w:ind w:leftChars="-199" w:left="-398" w:firstLine="0"/>
        <w:rPr>
          <w:rFonts w:ascii="宋体" w:hAnsi="宋体" w:hint="eastAsia"/>
          <w:bCs/>
          <w:iCs/>
          <w:sz w:val="24"/>
          <w:szCs w:val="24"/>
          <w:lang w:bidi="en-US"/>
        </w:rPr>
      </w:pPr>
      <w:bookmarkStart w:id="420" w:name="_Toc4451"/>
      <w:bookmarkStart w:id="421" w:name="_Toc493101529"/>
      <w:bookmarkStart w:id="422" w:name="_Toc397008093"/>
      <w:bookmarkStart w:id="423" w:name="_Toc13944"/>
      <w:bookmarkStart w:id="424" w:name="_Toc521614557"/>
      <w:bookmarkStart w:id="425" w:name="_Toc366235946"/>
      <w:bookmarkStart w:id="426" w:name="_Toc286926385"/>
      <w:bookmarkStart w:id="427" w:name="_Toc521600968"/>
      <w:r>
        <w:rPr>
          <w:rFonts w:ascii="宋体" w:hAnsi="宋体" w:hint="eastAsia"/>
          <w:bCs/>
          <w:iCs/>
          <w:sz w:val="24"/>
          <w:szCs w:val="24"/>
          <w:lang w:bidi="en-US"/>
        </w:rPr>
        <w:lastRenderedPageBreak/>
        <w:t>四、</w:t>
      </w:r>
      <w:bookmarkStart w:id="428" w:name="_Toc15930"/>
      <w:bookmarkStart w:id="429" w:name="_Toc2825"/>
      <w:bookmarkEnd w:id="420"/>
      <w:bookmarkEnd w:id="421"/>
      <w:bookmarkEnd w:id="422"/>
      <w:bookmarkEnd w:id="423"/>
      <w:bookmarkEnd w:id="424"/>
      <w:bookmarkEnd w:id="425"/>
      <w:bookmarkEnd w:id="426"/>
      <w:bookmarkEnd w:id="427"/>
      <w:r>
        <w:rPr>
          <w:rFonts w:ascii="宋体" w:hAnsi="宋体" w:hint="eastAsia"/>
          <w:bCs/>
          <w:iCs/>
          <w:sz w:val="24"/>
          <w:szCs w:val="24"/>
          <w:lang w:bidi="en-US"/>
        </w:rPr>
        <w:t>资格条件证明资料</w:t>
      </w:r>
      <w:bookmarkEnd w:id="428"/>
      <w:bookmarkEnd w:id="429"/>
    </w:p>
    <w:p w14:paraId="019AC15F" w14:textId="77777777" w:rsidR="00E1147A" w:rsidRDefault="00000000">
      <w:pPr>
        <w:pStyle w:val="28"/>
        <w:spacing w:line="360" w:lineRule="auto"/>
        <w:ind w:rightChars="-100" w:right="-200" w:firstLineChars="0" w:firstLine="0"/>
        <w:jc w:val="center"/>
        <w:rPr>
          <w:rFonts w:ascii="宋体" w:hAnsi="宋体" w:cs="宋体" w:hint="eastAsia"/>
          <w:b/>
          <w:color w:val="000000"/>
          <w:sz w:val="22"/>
        </w:rPr>
      </w:pPr>
      <w:r>
        <w:rPr>
          <w:rFonts w:ascii="宋体" w:hAnsi="宋体" w:cs="宋体" w:hint="eastAsia"/>
          <w:b/>
          <w:color w:val="000000"/>
          <w:sz w:val="22"/>
        </w:rPr>
        <w:t>（一）供应商基本情况表</w:t>
      </w:r>
    </w:p>
    <w:tbl>
      <w:tblPr>
        <w:tblW w:w="5000" w:type="pct"/>
        <w:tblCellMar>
          <w:left w:w="0" w:type="dxa"/>
          <w:right w:w="0" w:type="dxa"/>
        </w:tblCellMar>
        <w:tblLook w:val="04A0" w:firstRow="1" w:lastRow="0" w:firstColumn="1" w:lastColumn="0" w:noHBand="0" w:noVBand="1"/>
      </w:tblPr>
      <w:tblGrid>
        <w:gridCol w:w="2719"/>
        <w:gridCol w:w="896"/>
        <w:gridCol w:w="2136"/>
        <w:gridCol w:w="1180"/>
        <w:gridCol w:w="2357"/>
      </w:tblGrid>
      <w:tr w:rsidR="00E1147A" w14:paraId="0F8644E6"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F90C64"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供应商名称</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D189D" w14:textId="77777777" w:rsidR="00E1147A" w:rsidRDefault="00E1147A">
            <w:pPr>
              <w:spacing w:line="360" w:lineRule="auto"/>
              <w:jc w:val="center"/>
              <w:rPr>
                <w:rFonts w:ascii="宋体" w:hAnsi="宋体" w:cs="宋体" w:hint="eastAsia"/>
                <w:sz w:val="21"/>
                <w:szCs w:val="21"/>
              </w:rPr>
            </w:pPr>
          </w:p>
        </w:tc>
      </w:tr>
      <w:tr w:rsidR="00E1147A" w14:paraId="2FA54AF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0DDF2F"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注册资金</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37C753" w14:textId="77777777" w:rsidR="00E1147A" w:rsidRDefault="00E1147A">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E665EF"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成立时间</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17729" w14:textId="77777777" w:rsidR="00E1147A" w:rsidRDefault="00E1147A">
            <w:pPr>
              <w:spacing w:line="360" w:lineRule="auto"/>
              <w:jc w:val="center"/>
              <w:rPr>
                <w:rFonts w:ascii="宋体" w:hAnsi="宋体" w:cs="宋体" w:hint="eastAsia"/>
                <w:sz w:val="21"/>
                <w:szCs w:val="21"/>
              </w:rPr>
            </w:pPr>
          </w:p>
        </w:tc>
      </w:tr>
      <w:tr w:rsidR="00E1147A" w14:paraId="36064AFC"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39D539"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注册地址</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B5D057" w14:textId="77777777" w:rsidR="00E1147A" w:rsidRDefault="00E1147A">
            <w:pPr>
              <w:spacing w:line="360" w:lineRule="auto"/>
              <w:jc w:val="center"/>
              <w:rPr>
                <w:rFonts w:ascii="宋体" w:hAnsi="宋体" w:cs="宋体" w:hint="eastAsia"/>
                <w:sz w:val="21"/>
                <w:szCs w:val="21"/>
              </w:rPr>
            </w:pPr>
          </w:p>
        </w:tc>
      </w:tr>
      <w:tr w:rsidR="00E1147A" w14:paraId="4FE36C2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7773EC"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邮政编码</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6FE6C" w14:textId="77777777" w:rsidR="00E1147A" w:rsidRDefault="00E1147A">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B5F54"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员工总数</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052183" w14:textId="77777777" w:rsidR="00E1147A" w:rsidRDefault="00E1147A">
            <w:pPr>
              <w:spacing w:line="360" w:lineRule="auto"/>
              <w:jc w:val="center"/>
              <w:rPr>
                <w:rFonts w:ascii="宋体" w:hAnsi="宋体" w:cs="宋体" w:hint="eastAsia"/>
                <w:sz w:val="21"/>
                <w:szCs w:val="21"/>
              </w:rPr>
            </w:pPr>
          </w:p>
        </w:tc>
      </w:tr>
      <w:tr w:rsidR="00E1147A" w14:paraId="2ABE11A9" w14:textId="77777777">
        <w:trPr>
          <w:trHeight w:val="567"/>
        </w:trPr>
        <w:tc>
          <w:tcPr>
            <w:tcW w:w="1463" w:type="pct"/>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87AD7"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联系方式</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4D7B2C"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联系人</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7B247E" w14:textId="77777777" w:rsidR="00E1147A" w:rsidRDefault="00E1147A">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3E9FD"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A45E2F" w14:textId="77777777" w:rsidR="00E1147A" w:rsidRDefault="00E1147A">
            <w:pPr>
              <w:spacing w:line="360" w:lineRule="auto"/>
              <w:jc w:val="center"/>
              <w:rPr>
                <w:rFonts w:ascii="宋体" w:hAnsi="宋体" w:cs="宋体" w:hint="eastAsia"/>
                <w:sz w:val="21"/>
                <w:szCs w:val="21"/>
              </w:rPr>
            </w:pPr>
          </w:p>
        </w:tc>
      </w:tr>
      <w:tr w:rsidR="00E1147A" w14:paraId="2A1DC700" w14:textId="77777777">
        <w:trPr>
          <w:trHeight w:val="567"/>
        </w:trPr>
        <w:tc>
          <w:tcPr>
            <w:tcW w:w="1463" w:type="pct"/>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8390A" w14:textId="77777777" w:rsidR="00E1147A" w:rsidRDefault="00E1147A">
            <w:pPr>
              <w:spacing w:line="360" w:lineRule="auto"/>
              <w:jc w:val="center"/>
              <w:rPr>
                <w:rFonts w:ascii="宋体" w:hAnsi="宋体" w:cs="宋体" w:hint="eastAsia"/>
                <w:sz w:val="21"/>
                <w:szCs w:val="21"/>
              </w:rPr>
            </w:pP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711AC3"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网址</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1C746B" w14:textId="77777777" w:rsidR="00E1147A" w:rsidRDefault="00E1147A">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AB14F3"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传真</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4F6D38" w14:textId="77777777" w:rsidR="00E1147A" w:rsidRDefault="00E1147A">
            <w:pPr>
              <w:spacing w:line="360" w:lineRule="auto"/>
              <w:jc w:val="center"/>
              <w:rPr>
                <w:rFonts w:ascii="宋体" w:hAnsi="宋体" w:cs="宋体" w:hint="eastAsia"/>
                <w:sz w:val="21"/>
                <w:szCs w:val="21"/>
              </w:rPr>
            </w:pPr>
          </w:p>
        </w:tc>
      </w:tr>
      <w:tr w:rsidR="00E1147A" w14:paraId="6D7C1A7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6813AE"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法定代表人（单位负责人）</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C7DB64"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姓名</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387BB9" w14:textId="77777777" w:rsidR="00E1147A" w:rsidRDefault="00E1147A">
            <w:pPr>
              <w:spacing w:line="360" w:lineRule="auto"/>
              <w:jc w:val="center"/>
              <w:rPr>
                <w:rFonts w:ascii="宋体" w:hAnsi="宋体" w:cs="宋体" w:hint="eastAsia"/>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EF2D5D"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C3BB9" w14:textId="77777777" w:rsidR="00E1147A" w:rsidRDefault="00E1147A">
            <w:pPr>
              <w:spacing w:line="360" w:lineRule="auto"/>
              <w:jc w:val="center"/>
              <w:rPr>
                <w:rFonts w:ascii="宋体" w:hAnsi="宋体" w:cs="宋体" w:hint="eastAsia"/>
                <w:sz w:val="21"/>
                <w:szCs w:val="21"/>
              </w:rPr>
            </w:pPr>
          </w:p>
        </w:tc>
      </w:tr>
      <w:tr w:rsidR="00E1147A" w14:paraId="4E44C7F0"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106DDF"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基本账户开户银行</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53DCA8" w14:textId="77777777" w:rsidR="00E1147A" w:rsidRDefault="00E1147A">
            <w:pPr>
              <w:spacing w:line="360" w:lineRule="auto"/>
              <w:jc w:val="center"/>
              <w:rPr>
                <w:rFonts w:ascii="宋体" w:hAnsi="宋体" w:cs="宋体" w:hint="eastAsia"/>
                <w:sz w:val="21"/>
                <w:szCs w:val="21"/>
              </w:rPr>
            </w:pPr>
          </w:p>
        </w:tc>
      </w:tr>
      <w:tr w:rsidR="00E1147A" w14:paraId="7B41ADC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B710CA"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基本账户银行账号</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0BDD9C" w14:textId="77777777" w:rsidR="00E1147A" w:rsidRDefault="00E1147A">
            <w:pPr>
              <w:spacing w:line="360" w:lineRule="auto"/>
              <w:jc w:val="center"/>
              <w:rPr>
                <w:rFonts w:ascii="宋体" w:hAnsi="宋体" w:cs="宋体" w:hint="eastAsia"/>
                <w:sz w:val="21"/>
                <w:szCs w:val="21"/>
              </w:rPr>
            </w:pPr>
          </w:p>
        </w:tc>
      </w:tr>
      <w:tr w:rsidR="00E1147A" w14:paraId="228797DB" w14:textId="77777777">
        <w:trPr>
          <w:trHeight w:val="567"/>
        </w:trPr>
        <w:tc>
          <w:tcPr>
            <w:tcW w:w="1463" w:type="pc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1B44166"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供应商关联企业情况</w:t>
            </w:r>
          </w:p>
          <w:p w14:paraId="1B3DB003" w14:textId="77777777" w:rsidR="00E1147A" w:rsidRDefault="00000000">
            <w:pPr>
              <w:spacing w:line="360" w:lineRule="auto"/>
              <w:ind w:right="132"/>
              <w:jc w:val="center"/>
              <w:rPr>
                <w:rFonts w:ascii="宋体" w:hAnsi="宋体" w:cs="宋体" w:hint="eastAsia"/>
                <w:sz w:val="21"/>
                <w:szCs w:val="21"/>
              </w:rPr>
            </w:pPr>
            <w:r>
              <w:rPr>
                <w:rFonts w:ascii="宋体" w:hAnsi="宋体" w:cs="宋体" w:hint="eastAsia"/>
                <w:sz w:val="21"/>
                <w:szCs w:val="21"/>
              </w:rPr>
              <w:t>（包括但不限于与供应</w:t>
            </w:r>
            <w:proofErr w:type="gramStart"/>
            <w:r>
              <w:rPr>
                <w:rFonts w:ascii="宋体" w:hAnsi="宋体" w:cs="宋体" w:hint="eastAsia"/>
                <w:sz w:val="21"/>
                <w:szCs w:val="21"/>
              </w:rPr>
              <w:t>商法定</w:t>
            </w:r>
            <w:proofErr w:type="gramEnd"/>
            <w:r>
              <w:rPr>
                <w:rFonts w:ascii="宋体" w:hAnsi="宋体" w:cs="宋体" w:hint="eastAsia"/>
                <w:sz w:val="21"/>
                <w:szCs w:val="21"/>
              </w:rPr>
              <w:t>代表人为同一人或者存在控股、管理关系的不同单位）</w:t>
            </w:r>
          </w:p>
        </w:tc>
        <w:tc>
          <w:tcPr>
            <w:tcW w:w="3536" w:type="pct"/>
            <w:gridSpan w:val="4"/>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8962148" w14:textId="77777777" w:rsidR="00E1147A" w:rsidRDefault="00E1147A">
            <w:pPr>
              <w:spacing w:line="360" w:lineRule="auto"/>
              <w:jc w:val="center"/>
              <w:rPr>
                <w:rFonts w:ascii="宋体" w:hAnsi="宋体" w:cs="宋体" w:hint="eastAsia"/>
                <w:sz w:val="21"/>
                <w:szCs w:val="21"/>
              </w:rPr>
            </w:pPr>
          </w:p>
        </w:tc>
      </w:tr>
      <w:tr w:rsidR="00E1147A" w14:paraId="0C695FD9" w14:textId="77777777">
        <w:trPr>
          <w:trHeight w:val="567"/>
        </w:trPr>
        <w:tc>
          <w:tcPr>
            <w:tcW w:w="14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D97816"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备注</w:t>
            </w:r>
          </w:p>
        </w:tc>
        <w:tc>
          <w:tcPr>
            <w:tcW w:w="3536"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E0C16E" w14:textId="77777777" w:rsidR="00E1147A" w:rsidRDefault="00E1147A">
            <w:pPr>
              <w:spacing w:line="360" w:lineRule="auto"/>
              <w:jc w:val="center"/>
              <w:rPr>
                <w:rFonts w:ascii="宋体" w:hAnsi="宋体" w:cs="宋体" w:hint="eastAsia"/>
                <w:sz w:val="21"/>
                <w:szCs w:val="21"/>
              </w:rPr>
            </w:pPr>
          </w:p>
        </w:tc>
      </w:tr>
    </w:tbl>
    <w:p w14:paraId="418EB4DD" w14:textId="77777777" w:rsidR="00E1147A" w:rsidRDefault="00E1147A">
      <w:pPr>
        <w:spacing w:line="360" w:lineRule="auto"/>
        <w:ind w:firstLineChars="200" w:firstLine="420"/>
        <w:rPr>
          <w:rFonts w:ascii="宋体" w:hAnsi="宋体" w:cs="宋体" w:hint="eastAsia"/>
          <w:color w:val="000000"/>
          <w:sz w:val="21"/>
          <w:szCs w:val="21"/>
        </w:rPr>
      </w:pPr>
    </w:p>
    <w:p w14:paraId="1ABD627F"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6E785E4D"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1AC6AAB5"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528FA99C" w14:textId="77777777" w:rsidR="00E1147A" w:rsidRDefault="00E1147A">
      <w:pPr>
        <w:pStyle w:val="28"/>
        <w:spacing w:line="360" w:lineRule="auto"/>
        <w:ind w:left="160" w:rightChars="-100" w:right="-200" w:firstLine="422"/>
        <w:rPr>
          <w:rFonts w:ascii="宋体" w:hAnsi="宋体" w:cs="宋体" w:hint="eastAsia"/>
          <w:b/>
          <w:color w:val="000000"/>
          <w:szCs w:val="21"/>
        </w:rPr>
      </w:pPr>
    </w:p>
    <w:p w14:paraId="6C6AA6ED" w14:textId="77777777" w:rsidR="00E1147A" w:rsidRDefault="00000000">
      <w:pPr>
        <w:rPr>
          <w:rFonts w:ascii="宋体" w:hAnsi="宋体" w:cs="宋体" w:hint="eastAsia"/>
          <w:b/>
          <w:color w:val="000000"/>
          <w:szCs w:val="21"/>
        </w:rPr>
      </w:pPr>
      <w:r>
        <w:rPr>
          <w:rFonts w:ascii="宋体" w:hAnsi="宋体" w:cs="宋体" w:hint="eastAsia"/>
          <w:b/>
          <w:color w:val="000000"/>
          <w:szCs w:val="21"/>
        </w:rPr>
        <w:br w:type="page"/>
      </w:r>
    </w:p>
    <w:p w14:paraId="5292C975" w14:textId="77777777" w:rsidR="00E1147A" w:rsidRDefault="00E1147A">
      <w:pPr>
        <w:spacing w:line="360" w:lineRule="auto"/>
        <w:ind w:firstLineChars="200" w:firstLine="402"/>
        <w:rPr>
          <w:rFonts w:ascii="宋体" w:hAnsi="宋体" w:cs="宋体" w:hint="eastAsia"/>
          <w:b/>
          <w:color w:val="000000"/>
          <w:szCs w:val="21"/>
        </w:rPr>
      </w:pPr>
    </w:p>
    <w:p w14:paraId="644774FA" w14:textId="77777777" w:rsidR="00E1147A" w:rsidRDefault="00000000">
      <w:pPr>
        <w:spacing w:line="360" w:lineRule="auto"/>
        <w:ind w:firstLineChars="200" w:firstLine="422"/>
        <w:rPr>
          <w:rFonts w:ascii="宋体" w:hAnsi="宋体" w:cs="宋体" w:hint="eastAsia"/>
          <w:b/>
          <w:color w:val="000000"/>
          <w:sz w:val="21"/>
          <w:szCs w:val="21"/>
        </w:rPr>
      </w:pPr>
      <w:r>
        <w:rPr>
          <w:rFonts w:ascii="宋体" w:hAnsi="宋体" w:cs="宋体" w:hint="eastAsia"/>
          <w:b/>
          <w:color w:val="000000"/>
          <w:sz w:val="21"/>
          <w:szCs w:val="21"/>
        </w:rPr>
        <w:t>1.营业执照要求：</w:t>
      </w:r>
    </w:p>
    <w:p w14:paraId="245F951B"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bCs/>
          <w:color w:val="000000"/>
          <w:sz w:val="21"/>
          <w:szCs w:val="21"/>
        </w:rPr>
        <w:t>须具有中华人民共和国境内登记注册的企业（事业）法人或其他组织，具备有效的营业执照或事业单位法人证书或其他类似的法定证明文件 ；</w:t>
      </w:r>
      <w:r>
        <w:rPr>
          <w:rFonts w:ascii="宋体" w:hAnsi="宋体" w:cs="宋体" w:hint="eastAsia"/>
          <w:b/>
          <w:bCs/>
          <w:color w:val="000000"/>
          <w:sz w:val="21"/>
          <w:szCs w:val="21"/>
        </w:rPr>
        <w:t>（附原件扫描件）</w:t>
      </w:r>
    </w:p>
    <w:p w14:paraId="01E7F113" w14:textId="77777777" w:rsidR="00E1147A" w:rsidRDefault="00000000">
      <w:pPr>
        <w:spacing w:line="360" w:lineRule="auto"/>
        <w:ind w:firstLineChars="200" w:firstLine="422"/>
        <w:rPr>
          <w:rFonts w:ascii="宋体" w:hAnsi="宋体" w:cs="宋体" w:hint="eastAsia"/>
          <w:b/>
          <w:color w:val="000000"/>
          <w:sz w:val="21"/>
          <w:szCs w:val="21"/>
        </w:rPr>
      </w:pPr>
      <w:r>
        <w:rPr>
          <w:rFonts w:ascii="宋体" w:hAnsi="宋体" w:cs="宋体" w:hint="eastAsia"/>
          <w:b/>
          <w:color w:val="000000"/>
          <w:sz w:val="21"/>
          <w:szCs w:val="21"/>
        </w:rPr>
        <w:t>2.财务要求：</w:t>
      </w:r>
    </w:p>
    <w:p w14:paraId="3A180539"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bCs/>
          <w:color w:val="000000"/>
          <w:sz w:val="21"/>
          <w:szCs w:val="21"/>
        </w:rPr>
        <w:t>财务要求：供应商财务状况良好，提供2022年或2023年经审计的财务报告（包括资产负债表、现金流量表、利润表）或三个月内银行资信证明，若供应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r>
        <w:rPr>
          <w:rFonts w:ascii="宋体" w:hAnsi="宋体" w:cs="宋体" w:hint="eastAsia"/>
          <w:b/>
          <w:bCs/>
          <w:color w:val="000000"/>
          <w:sz w:val="21"/>
          <w:szCs w:val="21"/>
        </w:rPr>
        <w:t>（附原件扫描件）</w:t>
      </w:r>
    </w:p>
    <w:p w14:paraId="468D32B3" w14:textId="77777777" w:rsidR="00E1147A" w:rsidRDefault="00000000">
      <w:pPr>
        <w:spacing w:line="360" w:lineRule="auto"/>
        <w:ind w:firstLineChars="200" w:firstLine="422"/>
        <w:rPr>
          <w:rFonts w:ascii="宋体" w:hAnsi="宋体" w:cs="宋体" w:hint="eastAsia"/>
          <w:b/>
          <w:color w:val="000000"/>
          <w:sz w:val="21"/>
          <w:szCs w:val="21"/>
        </w:rPr>
      </w:pPr>
      <w:r>
        <w:rPr>
          <w:rFonts w:ascii="宋体" w:hAnsi="宋体" w:cs="宋体" w:hint="eastAsia"/>
          <w:b/>
          <w:color w:val="000000"/>
          <w:sz w:val="21"/>
          <w:szCs w:val="21"/>
        </w:rPr>
        <w:t>3.信誉要求：</w:t>
      </w:r>
    </w:p>
    <w:p w14:paraId="31DEE973" w14:textId="77777777" w:rsidR="00E1147A" w:rsidRDefault="00000000">
      <w:pPr>
        <w:numPr>
          <w:ilvl w:val="0"/>
          <w:numId w:val="6"/>
        </w:numPr>
        <w:spacing w:line="360" w:lineRule="auto"/>
        <w:ind w:left="0" w:firstLineChars="200" w:firstLine="420"/>
        <w:rPr>
          <w:rFonts w:ascii="宋体" w:hAnsi="宋体" w:cs="宋体" w:hint="eastAsia"/>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4FAEB43F" w14:textId="77777777" w:rsidR="00E1147A" w:rsidRDefault="00000000">
      <w:pPr>
        <w:numPr>
          <w:ilvl w:val="0"/>
          <w:numId w:val="6"/>
        </w:numPr>
        <w:spacing w:line="360" w:lineRule="auto"/>
        <w:ind w:left="0" w:firstLineChars="200" w:firstLine="420"/>
        <w:rPr>
          <w:rFonts w:ascii="宋体" w:hAnsi="宋体" w:cs="宋体" w:hint="eastAsia"/>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7C45BC0F" w14:textId="77777777" w:rsidR="00E1147A" w:rsidRDefault="00000000">
      <w:pPr>
        <w:numPr>
          <w:ilvl w:val="0"/>
          <w:numId w:val="6"/>
        </w:numPr>
        <w:spacing w:line="360" w:lineRule="auto"/>
        <w:ind w:left="0" w:firstLineChars="200" w:firstLine="420"/>
        <w:rPr>
          <w:rFonts w:ascii="宋体" w:hAnsi="宋体" w:cs="宋体" w:hint="eastAsia"/>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1A4C903A" w14:textId="77777777" w:rsidR="00E1147A" w:rsidRDefault="00000000">
      <w:pPr>
        <w:spacing w:line="360" w:lineRule="auto"/>
        <w:ind w:firstLineChars="177" w:firstLine="372"/>
        <w:rPr>
          <w:rFonts w:ascii="宋体" w:hAnsi="宋体" w:cs="宋体" w:hint="eastAsia"/>
          <w:color w:val="000000"/>
          <w:sz w:val="21"/>
          <w:szCs w:val="21"/>
        </w:rPr>
      </w:pPr>
      <w:r>
        <w:rPr>
          <w:rFonts w:ascii="宋体" w:hAnsi="宋体" w:cs="宋体" w:hint="eastAsia"/>
          <w:color w:val="000000"/>
          <w:sz w:val="21"/>
          <w:szCs w:val="21"/>
        </w:rPr>
        <w:t>（供应商提供1，2-3项由采购代理机构在开标前上网查询并打印查询结果，并将打印查询结果提交采购小组评审）；</w:t>
      </w:r>
    </w:p>
    <w:p w14:paraId="0645AF74" w14:textId="77777777" w:rsidR="00E1147A"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信誉承诺书</w:t>
      </w:r>
    </w:p>
    <w:p w14:paraId="3A68B953" w14:textId="77777777" w:rsidR="00E1147A" w:rsidRDefault="00E1147A">
      <w:pPr>
        <w:autoSpaceDE w:val="0"/>
        <w:autoSpaceDN w:val="0"/>
        <w:adjustRightInd w:val="0"/>
        <w:spacing w:line="360" w:lineRule="auto"/>
        <w:rPr>
          <w:rFonts w:ascii="宋体" w:hAnsi="宋体" w:cs="宋体" w:hint="eastAsia"/>
          <w:color w:val="000000"/>
          <w:sz w:val="21"/>
          <w:szCs w:val="21"/>
        </w:rPr>
      </w:pPr>
    </w:p>
    <w:p w14:paraId="5E9A8A3B" w14:textId="77777777" w:rsidR="00E1147A" w:rsidRDefault="00000000">
      <w:pPr>
        <w:autoSpaceDE w:val="0"/>
        <w:autoSpaceDN w:val="0"/>
        <w:adjustRightInd w:val="0"/>
        <w:spacing w:line="360" w:lineRule="auto"/>
        <w:rPr>
          <w:rFonts w:ascii="宋体" w:hAnsi="宋体" w:cs="宋体" w:hint="eastAsia"/>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69B5D48B" w14:textId="77777777" w:rsidR="00E1147A" w:rsidRDefault="00E1147A">
      <w:pPr>
        <w:spacing w:line="360" w:lineRule="auto"/>
        <w:ind w:firstLineChars="200" w:firstLine="420"/>
        <w:rPr>
          <w:rFonts w:ascii="宋体" w:hAnsi="宋体" w:cs="宋体" w:hint="eastAsia"/>
          <w:color w:val="000000"/>
          <w:sz w:val="21"/>
          <w:szCs w:val="21"/>
        </w:rPr>
      </w:pPr>
    </w:p>
    <w:p w14:paraId="7FA7D3E6"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sz w:val="21"/>
          <w:szCs w:val="21"/>
        </w:rPr>
        <w:t>我公司参加</w:t>
      </w:r>
      <w:r>
        <w:rPr>
          <w:rFonts w:ascii="宋体" w:hAnsi="宋体" w:cs="宋体" w:hint="eastAsia"/>
          <w:color w:val="000000"/>
          <w:sz w:val="21"/>
          <w:szCs w:val="21"/>
          <w:u w:val="single"/>
        </w:rPr>
        <w:t xml:space="preserve">                    （项目名称）</w:t>
      </w:r>
      <w:r>
        <w:rPr>
          <w:rFonts w:ascii="宋体" w:hAnsi="宋体" w:cs="宋体" w:hint="eastAsia"/>
          <w:color w:val="000000"/>
          <w:sz w:val="21"/>
          <w:szCs w:val="21"/>
        </w:rPr>
        <w:t>采购采购活动，</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下列承诺：</w:t>
      </w:r>
    </w:p>
    <w:p w14:paraId="647924F9" w14:textId="77777777" w:rsidR="00E1147A" w:rsidRDefault="00000000">
      <w:pPr>
        <w:spacing w:line="360" w:lineRule="auto"/>
        <w:ind w:firstLineChars="200" w:firstLine="420"/>
        <w:rPr>
          <w:rFonts w:ascii="宋体" w:hAnsi="宋体" w:cs="宋体" w:hint="eastAsia"/>
          <w:sz w:val="21"/>
          <w:szCs w:val="21"/>
        </w:rPr>
      </w:pPr>
      <w:r>
        <w:rPr>
          <w:rFonts w:ascii="宋体" w:hAnsi="宋体" w:cs="宋体" w:hint="eastAsia"/>
          <w:sz w:val="21"/>
          <w:szCs w:val="21"/>
        </w:rPr>
        <w:t>我公司当前</w:t>
      </w:r>
      <w:r>
        <w:rPr>
          <w:rFonts w:ascii="宋体" w:hAnsi="宋体" w:cs="宋体" w:hint="eastAsia"/>
          <w:sz w:val="21"/>
          <w:szCs w:val="21"/>
          <w:u w:val="single"/>
        </w:rPr>
        <w:t xml:space="preserve">         </w:t>
      </w:r>
      <w:r>
        <w:rPr>
          <w:rFonts w:ascii="宋体" w:hAnsi="宋体" w:cs="宋体" w:hint="eastAsia"/>
          <w:sz w:val="21"/>
          <w:szCs w:val="21"/>
        </w:rPr>
        <w:t>（此处填写"有"或"未"）</w:t>
      </w:r>
      <w:r>
        <w:rPr>
          <w:rFonts w:ascii="宋体" w:hAnsi="宋体" w:cs="宋体" w:hint="eastAsia"/>
          <w:color w:val="000000"/>
          <w:sz w:val="21"/>
          <w:szCs w:val="21"/>
          <w:lang w:val="zh-TW"/>
        </w:rPr>
        <w:t>处于被责令停产停业、暂扣或者吊销营业执照（或许可证）；进入清算程序，或被宣告破产，或其他丧失履约能力的情形</w:t>
      </w:r>
      <w:r>
        <w:rPr>
          <w:rFonts w:ascii="宋体" w:hAnsi="宋体" w:cs="宋体" w:hint="eastAsia"/>
          <w:sz w:val="21"/>
          <w:szCs w:val="21"/>
        </w:rPr>
        <w:t>（如有诉讼事件，供应商须承诺涉及诉讼事件不影响本供应商在本招标项目的履约能力）;我公司当前</w:t>
      </w:r>
      <w:r>
        <w:rPr>
          <w:rFonts w:ascii="宋体" w:hAnsi="宋体" w:cs="宋体" w:hint="eastAsia"/>
          <w:sz w:val="21"/>
          <w:szCs w:val="21"/>
          <w:u w:val="single"/>
        </w:rPr>
        <w:t xml:space="preserve">     </w:t>
      </w:r>
      <w:r>
        <w:rPr>
          <w:rFonts w:ascii="宋体" w:hAnsi="宋体" w:cs="宋体" w:hint="eastAsia"/>
          <w:sz w:val="21"/>
          <w:szCs w:val="21"/>
        </w:rPr>
        <w:t>（此处填写"有"或"未"）被纳入在</w:t>
      </w:r>
      <w:r>
        <w:rPr>
          <w:rFonts w:ascii="宋体" w:hAnsi="宋体" w:cs="宋体" w:hint="eastAsia"/>
          <w:color w:val="000000"/>
          <w:sz w:val="21"/>
          <w:szCs w:val="21"/>
        </w:rPr>
        <w:t>“信用中国”网站“严重失信主体名单查询”及被列入“国家企业信用信息公示系统”网站“严重违法失信企业名单（黑名单）信息”</w:t>
      </w:r>
      <w:r>
        <w:rPr>
          <w:rFonts w:ascii="宋体" w:hAnsi="宋体" w:cs="宋体" w:hint="eastAsia"/>
          <w:sz w:val="21"/>
          <w:szCs w:val="21"/>
        </w:rPr>
        <w:t>。</w:t>
      </w:r>
    </w:p>
    <w:p w14:paraId="168C5F91" w14:textId="77777777" w:rsidR="00E1147A" w:rsidRDefault="00000000">
      <w:pPr>
        <w:spacing w:line="360" w:lineRule="auto"/>
        <w:ind w:firstLineChars="350" w:firstLine="735"/>
        <w:rPr>
          <w:rFonts w:ascii="宋体" w:hAnsi="宋体" w:cs="宋体" w:hint="eastAsia"/>
          <w:sz w:val="21"/>
          <w:szCs w:val="21"/>
        </w:rPr>
      </w:pPr>
      <w:r>
        <w:rPr>
          <w:rFonts w:ascii="宋体" w:hAnsi="宋体" w:cs="宋体" w:hint="eastAsia"/>
          <w:sz w:val="21"/>
          <w:szCs w:val="21"/>
        </w:rPr>
        <w:t>特此承诺</w:t>
      </w:r>
    </w:p>
    <w:p w14:paraId="223B01DD" w14:textId="77777777" w:rsidR="00E1147A" w:rsidRDefault="00E1147A">
      <w:pPr>
        <w:spacing w:line="360" w:lineRule="auto"/>
        <w:ind w:firstLineChars="200" w:firstLine="420"/>
        <w:rPr>
          <w:rFonts w:ascii="宋体" w:hAnsi="宋体" w:cs="宋体" w:hint="eastAsia"/>
          <w:color w:val="000000"/>
          <w:sz w:val="21"/>
          <w:szCs w:val="21"/>
        </w:rPr>
      </w:pPr>
    </w:p>
    <w:p w14:paraId="4CC33A00"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7894ED1C"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04594695"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6FF57BE5" w14:textId="77777777" w:rsidR="00E1147A" w:rsidRDefault="00E1147A">
      <w:pPr>
        <w:spacing w:line="360" w:lineRule="auto"/>
        <w:ind w:firstLineChars="200" w:firstLine="422"/>
        <w:rPr>
          <w:rFonts w:ascii="宋体" w:hAnsi="宋体" w:hint="eastAsia"/>
          <w:b/>
          <w:bCs/>
          <w:sz w:val="21"/>
          <w:szCs w:val="21"/>
        </w:rPr>
      </w:pPr>
    </w:p>
    <w:p w14:paraId="379F021E" w14:textId="77777777" w:rsidR="00E1147A" w:rsidRDefault="00000000">
      <w:pPr>
        <w:rPr>
          <w:rFonts w:ascii="宋体" w:hAnsi="宋体" w:hint="eastAsia"/>
          <w:b/>
          <w:bCs/>
          <w:sz w:val="21"/>
          <w:szCs w:val="21"/>
        </w:rPr>
      </w:pPr>
      <w:r>
        <w:rPr>
          <w:rFonts w:ascii="宋体" w:hAnsi="宋体" w:hint="eastAsia"/>
          <w:b/>
          <w:bCs/>
          <w:sz w:val="21"/>
          <w:szCs w:val="21"/>
        </w:rPr>
        <w:br w:type="page"/>
      </w:r>
    </w:p>
    <w:p w14:paraId="6A211189" w14:textId="77777777" w:rsidR="00E1147A" w:rsidRDefault="00000000">
      <w:pPr>
        <w:spacing w:line="360" w:lineRule="auto"/>
        <w:ind w:firstLineChars="200" w:firstLine="422"/>
        <w:jc w:val="center"/>
        <w:rPr>
          <w:rFonts w:ascii="宋体" w:hAnsi="宋体" w:cs="宋体" w:hint="eastAsia"/>
          <w:b/>
          <w:color w:val="000000"/>
          <w:sz w:val="21"/>
          <w:szCs w:val="21"/>
        </w:rPr>
      </w:pPr>
      <w:r>
        <w:rPr>
          <w:rFonts w:ascii="宋体" w:hAnsi="宋体" w:cs="宋体" w:hint="eastAsia"/>
          <w:b/>
          <w:color w:val="000000"/>
          <w:sz w:val="21"/>
          <w:szCs w:val="21"/>
        </w:rPr>
        <w:lastRenderedPageBreak/>
        <w:t>4.廉洁诚信承诺书</w:t>
      </w:r>
    </w:p>
    <w:p w14:paraId="11AAB068" w14:textId="77777777" w:rsidR="00E1147A" w:rsidRDefault="00000000">
      <w:pPr>
        <w:autoSpaceDE w:val="0"/>
        <w:autoSpaceDN w:val="0"/>
        <w:adjustRightInd w:val="0"/>
        <w:spacing w:line="360" w:lineRule="auto"/>
        <w:rPr>
          <w:rFonts w:ascii="宋体" w:hAnsi="宋体" w:cs="宋体" w:hint="eastAsia"/>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5C3E2E04" w14:textId="77777777" w:rsidR="00E1147A" w:rsidRDefault="00E1147A">
      <w:pPr>
        <w:pStyle w:val="affffe"/>
        <w:tabs>
          <w:tab w:val="center" w:pos="4201"/>
          <w:tab w:val="right" w:leader="dot" w:pos="9298"/>
        </w:tabs>
        <w:spacing w:line="360" w:lineRule="auto"/>
        <w:ind w:firstLine="420"/>
        <w:rPr>
          <w:rFonts w:hAnsi="宋体" w:cs="宋体" w:hint="eastAsia"/>
          <w:kern w:val="2"/>
          <w:szCs w:val="21"/>
        </w:rPr>
      </w:pPr>
    </w:p>
    <w:p w14:paraId="58783E0C"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我司自愿承诺如下：</w:t>
      </w:r>
    </w:p>
    <w:p w14:paraId="17F13019"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一、依法参与采购人采购活动，遵纪守法，诚信经营，公平竞争。</w:t>
      </w:r>
    </w:p>
    <w:p w14:paraId="1ACEEB7A"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二、不向任何可能影响项目的单位或个人，提供任何形式的贿赂或变相贿赂；不与任何可能影响项目的单位或者个人恶意串通，损害采购人、供应商或</w:t>
      </w:r>
      <w:proofErr w:type="gramStart"/>
      <w:r>
        <w:rPr>
          <w:rFonts w:hAnsi="宋体" w:cs="宋体" w:hint="eastAsia"/>
          <w:kern w:val="2"/>
          <w:szCs w:val="21"/>
        </w:rPr>
        <w:t>其他第三</w:t>
      </w:r>
      <w:proofErr w:type="gramEnd"/>
      <w:r>
        <w:rPr>
          <w:rFonts w:hAnsi="宋体" w:cs="宋体" w:hint="eastAsia"/>
          <w:kern w:val="2"/>
          <w:szCs w:val="21"/>
        </w:rPr>
        <w:t>人的合法权益。</w:t>
      </w:r>
    </w:p>
    <w:p w14:paraId="0F2C6A3C"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三、不以虚假材料谋取中选或者成交；不协助其他单位或者个人以虚假材料谋取中选或者成交。</w:t>
      </w:r>
    </w:p>
    <w:p w14:paraId="35F43B24"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四、不采取不正当手段诋毁、排挤其他供应商；不采取任何形式的围标、串标、陪标等商业欺诈手段谋取成交。</w:t>
      </w:r>
    </w:p>
    <w:p w14:paraId="758DA885"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五、如实申报存在可能影响公平竞争的情形，包括但不限于：</w:t>
      </w:r>
    </w:p>
    <w:p w14:paraId="5686EB5A"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（一）本公司与任何采购人工作人员存在的关联关系；</w:t>
      </w:r>
    </w:p>
    <w:p w14:paraId="10FFD169"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（二）本公司与其</w:t>
      </w:r>
      <w:proofErr w:type="gramStart"/>
      <w:r>
        <w:rPr>
          <w:rFonts w:hAnsi="宋体" w:cs="宋体" w:hint="eastAsia"/>
          <w:kern w:val="2"/>
          <w:szCs w:val="21"/>
        </w:rPr>
        <w:t>他供应商存在</w:t>
      </w:r>
      <w:proofErr w:type="gramEnd"/>
      <w:r>
        <w:rPr>
          <w:rFonts w:hAnsi="宋体" w:cs="宋体" w:hint="eastAsia"/>
          <w:kern w:val="2"/>
          <w:szCs w:val="21"/>
        </w:rPr>
        <w:t>的任何关联关系。</w:t>
      </w:r>
    </w:p>
    <w:p w14:paraId="41116A55"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（三）我公司承诺不存在与采购人存在利害关系可能影响公正性的法人、非法人组织或者个人，与参与本项目其他供应商单位负责人不属于同一人或者存在控股、管理关系的不同单位同时参与本项目的情况。</w:t>
      </w:r>
    </w:p>
    <w:p w14:paraId="542919C4"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 xml:space="preserve">六、如果成交，严格履行采购文件要求、响应文件承诺和合同约定的义务。在采购、执行、质保等全流程各节点，不以任何方式损害采购人的利益。 </w:t>
      </w:r>
    </w:p>
    <w:p w14:paraId="47CE5AB4"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七、自觉接受并积极配合各级监督检查，如实反映情况，及时提供有关证明材料。</w:t>
      </w:r>
    </w:p>
    <w:p w14:paraId="527A97D0"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八、遵守采购人及其上级管理单位内部管理的相关制度。若出现违反相关制度的行为，自愿接受采购人依据相关制度进行的处理，并承担相应责任。给采购人造成损失的，将依法承担直接和间接赔偿责任。</w:t>
      </w:r>
    </w:p>
    <w:p w14:paraId="441EDA08" w14:textId="77777777" w:rsidR="00E1147A" w:rsidRDefault="00000000">
      <w:pPr>
        <w:pStyle w:val="affffe"/>
        <w:tabs>
          <w:tab w:val="center" w:pos="4201"/>
          <w:tab w:val="right" w:leader="dot" w:pos="9298"/>
        </w:tabs>
        <w:spacing w:line="360" w:lineRule="auto"/>
        <w:ind w:firstLine="420"/>
        <w:rPr>
          <w:rFonts w:hAnsi="宋体" w:cs="宋体" w:hint="eastAsia"/>
          <w:kern w:val="2"/>
          <w:szCs w:val="21"/>
        </w:rPr>
      </w:pPr>
      <w:r>
        <w:rPr>
          <w:rFonts w:hAnsi="宋体" w:cs="宋体" w:hint="eastAsia"/>
          <w:kern w:val="2"/>
          <w:szCs w:val="21"/>
        </w:rPr>
        <w:t>九、自觉主动维护采购人采购活动公平竞争的良好秩序。对违反法律法规、采购人及其上级管理单位规范、招标职业道德的单位或者个人，及时向纪检监察机关、监督部门举报。</w:t>
      </w:r>
    </w:p>
    <w:p w14:paraId="6E9F4C14" w14:textId="77777777" w:rsidR="00E1147A" w:rsidRDefault="00000000">
      <w:pPr>
        <w:pStyle w:val="affffe"/>
        <w:tabs>
          <w:tab w:val="center" w:pos="4201"/>
          <w:tab w:val="right" w:leader="dot" w:pos="9298"/>
        </w:tabs>
        <w:spacing w:line="360" w:lineRule="auto"/>
        <w:ind w:firstLine="420"/>
        <w:rPr>
          <w:rFonts w:hAnsi="宋体" w:cs="宋体" w:hint="eastAsia"/>
          <w:szCs w:val="21"/>
        </w:rPr>
      </w:pPr>
      <w:r>
        <w:rPr>
          <w:rFonts w:hAnsi="宋体" w:cs="宋体" w:hint="eastAsia"/>
          <w:kern w:val="2"/>
          <w:szCs w:val="21"/>
        </w:rPr>
        <w:t>本公司法定代表人、实际控制人、主要责任人、项目负责人及相关工作人员的相关行为，均自愿接受上述承诺的约束。</w:t>
      </w:r>
    </w:p>
    <w:p w14:paraId="7036A009" w14:textId="77777777" w:rsidR="00E1147A" w:rsidRDefault="00E1147A">
      <w:pPr>
        <w:snapToGrid w:val="0"/>
        <w:spacing w:line="360" w:lineRule="auto"/>
        <w:ind w:firstLineChars="200" w:firstLine="420"/>
        <w:rPr>
          <w:rFonts w:ascii="宋体" w:hAnsi="宋体" w:cs="宋体" w:hint="eastAsia"/>
          <w:bCs/>
          <w:sz w:val="21"/>
          <w:szCs w:val="21"/>
        </w:rPr>
      </w:pPr>
    </w:p>
    <w:p w14:paraId="7AA67460" w14:textId="77777777" w:rsidR="00E1147A" w:rsidRDefault="00000000">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5ECB717F" w14:textId="77777777" w:rsidR="00E1147A" w:rsidRDefault="00000000">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DCE0142" w14:textId="77777777" w:rsidR="00E1147A" w:rsidRDefault="00000000">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23131EF0" w14:textId="77777777" w:rsidR="00E1147A" w:rsidRDefault="00E1147A">
      <w:pPr>
        <w:spacing w:line="360" w:lineRule="auto"/>
        <w:ind w:firstLineChars="200" w:firstLine="422"/>
        <w:rPr>
          <w:rFonts w:ascii="宋体" w:hAnsi="宋体" w:hint="eastAsia"/>
          <w:b/>
          <w:bCs/>
          <w:sz w:val="21"/>
          <w:szCs w:val="21"/>
        </w:rPr>
      </w:pPr>
    </w:p>
    <w:p w14:paraId="2F96AE7C" w14:textId="77777777" w:rsidR="00E1147A" w:rsidRDefault="00000000">
      <w:pPr>
        <w:spacing w:line="360" w:lineRule="auto"/>
        <w:ind w:firstLineChars="200" w:firstLine="422"/>
        <w:rPr>
          <w:rFonts w:ascii="宋体" w:hAnsi="宋体" w:hint="eastAsia"/>
          <w:b/>
          <w:bCs/>
          <w:sz w:val="21"/>
          <w:szCs w:val="21"/>
        </w:rPr>
      </w:pPr>
      <w:r>
        <w:rPr>
          <w:rFonts w:ascii="宋体" w:hAnsi="宋体" w:hint="eastAsia"/>
          <w:b/>
          <w:bCs/>
          <w:sz w:val="21"/>
          <w:szCs w:val="21"/>
        </w:rPr>
        <w:t>5.其他供应商认为需要的资料。（格式自拟）</w:t>
      </w:r>
    </w:p>
    <w:p w14:paraId="42B0A7F5" w14:textId="77777777" w:rsidR="00E1147A" w:rsidRDefault="00E1147A">
      <w:pPr>
        <w:spacing w:line="360" w:lineRule="auto"/>
        <w:rPr>
          <w:rFonts w:ascii="宋体" w:hAnsi="宋体" w:hint="eastAsia"/>
          <w:sz w:val="24"/>
        </w:rPr>
      </w:pPr>
    </w:p>
    <w:p w14:paraId="0E2844D6" w14:textId="77777777" w:rsidR="00E1147A" w:rsidRDefault="00000000">
      <w:pPr>
        <w:rPr>
          <w:rFonts w:ascii="宋体" w:hAnsi="宋体" w:hint="eastAsia"/>
          <w:b/>
          <w:iCs/>
          <w:sz w:val="24"/>
          <w:szCs w:val="24"/>
          <w:lang w:bidi="en-US"/>
        </w:rPr>
      </w:pPr>
      <w:bookmarkStart w:id="430" w:name="_Toc521614558"/>
      <w:bookmarkStart w:id="431" w:name="_Toc397008094"/>
      <w:bookmarkStart w:id="432" w:name="_Toc521600969"/>
      <w:bookmarkStart w:id="433" w:name="_Toc493101530"/>
      <w:r>
        <w:rPr>
          <w:rFonts w:ascii="宋体" w:hAnsi="宋体" w:hint="eastAsia"/>
          <w:b/>
          <w:iCs/>
          <w:sz w:val="24"/>
          <w:szCs w:val="24"/>
          <w:lang w:bidi="en-US"/>
        </w:rPr>
        <w:br w:type="page"/>
      </w:r>
    </w:p>
    <w:p w14:paraId="39E58F9F" w14:textId="77777777" w:rsidR="00E1147A" w:rsidRDefault="00000000">
      <w:pPr>
        <w:pStyle w:val="2"/>
        <w:spacing w:before="0" w:after="0" w:line="360" w:lineRule="auto"/>
        <w:ind w:left="559" w:hangingChars="199" w:hanging="559"/>
        <w:jc w:val="center"/>
        <w:rPr>
          <w:rFonts w:ascii="宋体" w:eastAsia="宋体" w:hAnsi="宋体" w:hint="eastAsia"/>
          <w:bCs/>
          <w:iCs/>
          <w:sz w:val="28"/>
          <w:szCs w:val="28"/>
          <w:lang w:bidi="en-US"/>
        </w:rPr>
      </w:pPr>
      <w:bookmarkStart w:id="434" w:name="_Toc493101534"/>
      <w:bookmarkStart w:id="435" w:name="_Toc521614561"/>
      <w:bookmarkStart w:id="436" w:name="_Toc397008099"/>
      <w:bookmarkStart w:id="437" w:name="_Toc6601"/>
      <w:bookmarkEnd w:id="430"/>
      <w:bookmarkEnd w:id="431"/>
      <w:bookmarkEnd w:id="432"/>
      <w:bookmarkEnd w:id="433"/>
      <w:r>
        <w:rPr>
          <w:rFonts w:ascii="宋体" w:eastAsia="宋体" w:hAnsi="宋体" w:hint="eastAsia"/>
          <w:bCs/>
          <w:iCs/>
          <w:sz w:val="28"/>
          <w:szCs w:val="28"/>
          <w:lang w:bidi="en-US"/>
        </w:rPr>
        <w:lastRenderedPageBreak/>
        <w:t>响应文件商务部分</w:t>
      </w:r>
      <w:bookmarkEnd w:id="434"/>
      <w:bookmarkEnd w:id="435"/>
      <w:bookmarkEnd w:id="436"/>
      <w:bookmarkEnd w:id="437"/>
    </w:p>
    <w:p w14:paraId="36C3A459" w14:textId="77777777" w:rsidR="00E1147A" w:rsidRDefault="00000000">
      <w:pPr>
        <w:pStyle w:val="3"/>
        <w:tabs>
          <w:tab w:val="left" w:pos="8222"/>
        </w:tabs>
        <w:spacing w:before="0" w:after="0"/>
        <w:ind w:leftChars="-199" w:left="-398" w:firstLine="0"/>
        <w:rPr>
          <w:rFonts w:ascii="宋体" w:hAnsi="宋体" w:hint="eastAsia"/>
          <w:bCs/>
          <w:iCs/>
          <w:sz w:val="24"/>
          <w:szCs w:val="24"/>
          <w:lang w:bidi="en-US"/>
        </w:rPr>
      </w:pPr>
      <w:bookmarkStart w:id="438" w:name="_Toc24238"/>
      <w:bookmarkStart w:id="439" w:name="_Toc11512"/>
      <w:bookmarkStart w:id="440" w:name="_Toc397008103"/>
      <w:r>
        <w:rPr>
          <w:rFonts w:ascii="宋体" w:hAnsi="宋体" w:hint="eastAsia"/>
          <w:bCs/>
          <w:iCs/>
          <w:sz w:val="24"/>
          <w:szCs w:val="24"/>
          <w:lang w:bidi="en-US"/>
        </w:rPr>
        <w:t>五、采购报价</w:t>
      </w:r>
    </w:p>
    <w:p w14:paraId="0A84BF28" w14:textId="77777777" w:rsidR="00E1147A" w:rsidRDefault="00000000">
      <w:pPr>
        <w:jc w:val="center"/>
        <w:rPr>
          <w:b/>
          <w:bCs/>
          <w:sz w:val="24"/>
          <w:szCs w:val="24"/>
        </w:rPr>
      </w:pPr>
      <w:r>
        <w:rPr>
          <w:rFonts w:hint="eastAsia"/>
          <w:b/>
          <w:bCs/>
          <w:sz w:val="24"/>
          <w:szCs w:val="24"/>
        </w:rPr>
        <w:t>（一）首次采购报价一览表</w:t>
      </w:r>
      <w:bookmarkEnd w:id="438"/>
      <w:bookmarkEnd w:id="439"/>
    </w:p>
    <w:p w14:paraId="21A60653" w14:textId="77777777" w:rsidR="00E1147A" w:rsidRDefault="00000000">
      <w:pPr>
        <w:spacing w:line="360" w:lineRule="auto"/>
        <w:rPr>
          <w:rFonts w:ascii="宋体" w:hAnsi="宋体" w:hint="eastAsia"/>
          <w:b/>
          <w:bCs/>
          <w:sz w:val="21"/>
          <w:szCs w:val="21"/>
        </w:rPr>
      </w:pPr>
      <w:r>
        <w:rPr>
          <w:rFonts w:ascii="宋体" w:hAnsi="宋体" w:hint="eastAsia"/>
          <w:b/>
          <w:bCs/>
          <w:sz w:val="21"/>
          <w:szCs w:val="21"/>
        </w:rPr>
        <w:t>项目名称：</w:t>
      </w:r>
    </w:p>
    <w:p w14:paraId="794D58BE" w14:textId="77777777" w:rsidR="00E1147A" w:rsidRDefault="00000000">
      <w:pPr>
        <w:spacing w:line="360" w:lineRule="auto"/>
        <w:rPr>
          <w:rFonts w:ascii="宋体" w:hAnsi="宋体" w:hint="eastAsia"/>
          <w:b/>
          <w:bCs/>
          <w:sz w:val="21"/>
          <w:szCs w:val="21"/>
        </w:rPr>
      </w:pPr>
      <w:r>
        <w:rPr>
          <w:rFonts w:ascii="宋体" w:hAnsi="宋体" w:hint="eastAsia"/>
          <w:b/>
          <w:bCs/>
          <w:sz w:val="21"/>
          <w:szCs w:val="21"/>
        </w:rPr>
        <w:t xml:space="preserve">项目编号：  </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23"/>
        <w:gridCol w:w="5698"/>
      </w:tblGrid>
      <w:tr w:rsidR="00E1147A" w14:paraId="44E21016" w14:textId="77777777">
        <w:trPr>
          <w:trHeight w:val="524"/>
        </w:trPr>
        <w:tc>
          <w:tcPr>
            <w:tcW w:w="902" w:type="dxa"/>
            <w:vAlign w:val="center"/>
          </w:tcPr>
          <w:p w14:paraId="275272E0" w14:textId="77777777" w:rsidR="00E1147A" w:rsidRDefault="00000000">
            <w:pPr>
              <w:spacing w:line="360" w:lineRule="auto"/>
              <w:jc w:val="center"/>
              <w:rPr>
                <w:rFonts w:ascii="宋体" w:hAnsi="宋体" w:hint="eastAsia"/>
                <w:b/>
                <w:sz w:val="24"/>
                <w:szCs w:val="24"/>
              </w:rPr>
            </w:pPr>
            <w:r>
              <w:rPr>
                <w:rFonts w:ascii="宋体" w:hAnsi="宋体" w:hint="eastAsia"/>
                <w:b/>
                <w:sz w:val="24"/>
                <w:szCs w:val="24"/>
              </w:rPr>
              <w:t>序号</w:t>
            </w:r>
          </w:p>
        </w:tc>
        <w:tc>
          <w:tcPr>
            <w:tcW w:w="2523" w:type="dxa"/>
            <w:vAlign w:val="center"/>
          </w:tcPr>
          <w:p w14:paraId="210DCCF9" w14:textId="77777777" w:rsidR="00E1147A" w:rsidRDefault="00000000">
            <w:pPr>
              <w:spacing w:line="360" w:lineRule="auto"/>
              <w:jc w:val="center"/>
              <w:rPr>
                <w:rFonts w:ascii="宋体" w:hAnsi="宋体" w:hint="eastAsia"/>
                <w:b/>
                <w:sz w:val="24"/>
                <w:szCs w:val="24"/>
              </w:rPr>
            </w:pPr>
            <w:r>
              <w:rPr>
                <w:rFonts w:ascii="宋体" w:hAnsi="宋体" w:hint="eastAsia"/>
                <w:b/>
                <w:sz w:val="24"/>
                <w:szCs w:val="24"/>
              </w:rPr>
              <w:t>项目名称</w:t>
            </w:r>
          </w:p>
        </w:tc>
        <w:tc>
          <w:tcPr>
            <w:tcW w:w="5698" w:type="dxa"/>
            <w:vAlign w:val="center"/>
          </w:tcPr>
          <w:p w14:paraId="297D3EE1" w14:textId="77777777" w:rsidR="00E1147A" w:rsidRDefault="00000000">
            <w:pPr>
              <w:spacing w:line="360" w:lineRule="auto"/>
              <w:jc w:val="center"/>
              <w:rPr>
                <w:rFonts w:ascii="宋体" w:hAnsi="宋体" w:hint="eastAsia"/>
                <w:b/>
                <w:sz w:val="24"/>
                <w:szCs w:val="24"/>
              </w:rPr>
            </w:pPr>
            <w:r>
              <w:rPr>
                <w:rFonts w:ascii="宋体" w:hAnsi="宋体" w:hint="eastAsia"/>
                <w:b/>
                <w:sz w:val="24"/>
                <w:szCs w:val="24"/>
              </w:rPr>
              <w:t>报价与承诺</w:t>
            </w:r>
          </w:p>
        </w:tc>
      </w:tr>
      <w:tr w:rsidR="00E1147A" w14:paraId="7EA2565F" w14:textId="77777777">
        <w:trPr>
          <w:trHeight w:val="1025"/>
        </w:trPr>
        <w:tc>
          <w:tcPr>
            <w:tcW w:w="902" w:type="dxa"/>
            <w:vAlign w:val="center"/>
          </w:tcPr>
          <w:p w14:paraId="2F8FE75F" w14:textId="77777777" w:rsidR="00E1147A" w:rsidRDefault="00000000">
            <w:pPr>
              <w:spacing w:line="360" w:lineRule="auto"/>
              <w:jc w:val="center"/>
              <w:rPr>
                <w:rFonts w:ascii="宋体" w:hAnsi="宋体" w:hint="eastAsia"/>
                <w:sz w:val="24"/>
                <w:szCs w:val="24"/>
              </w:rPr>
            </w:pPr>
            <w:r>
              <w:rPr>
                <w:rFonts w:ascii="宋体" w:hAnsi="宋体" w:hint="eastAsia"/>
                <w:sz w:val="24"/>
                <w:szCs w:val="24"/>
              </w:rPr>
              <w:t>1</w:t>
            </w:r>
          </w:p>
        </w:tc>
        <w:tc>
          <w:tcPr>
            <w:tcW w:w="2523" w:type="dxa"/>
            <w:vAlign w:val="center"/>
          </w:tcPr>
          <w:p w14:paraId="3EABF703" w14:textId="77777777" w:rsidR="00E1147A" w:rsidRDefault="00000000">
            <w:pPr>
              <w:spacing w:before="100" w:beforeAutospacing="1" w:after="100" w:afterAutospacing="1"/>
              <w:jc w:val="center"/>
              <w:rPr>
                <w:rFonts w:ascii="宋体" w:hAnsi="宋体" w:hint="eastAsia"/>
                <w:sz w:val="24"/>
                <w:szCs w:val="24"/>
              </w:rPr>
            </w:pPr>
            <w:r>
              <w:rPr>
                <w:rFonts w:ascii="宋体" w:hAnsi="宋体" w:hint="eastAsia"/>
                <w:sz w:val="24"/>
                <w:szCs w:val="24"/>
              </w:rPr>
              <w:t>首次采购报价（含税）</w:t>
            </w:r>
          </w:p>
        </w:tc>
        <w:tc>
          <w:tcPr>
            <w:tcW w:w="5698" w:type="dxa"/>
            <w:vAlign w:val="center"/>
          </w:tcPr>
          <w:p w14:paraId="662FFD36" w14:textId="77777777" w:rsidR="00E1147A" w:rsidRDefault="00000000">
            <w:pPr>
              <w:spacing w:line="360" w:lineRule="auto"/>
              <w:jc w:val="both"/>
              <w:rPr>
                <w:sz w:val="24"/>
                <w:szCs w:val="24"/>
              </w:rPr>
            </w:pPr>
            <w:r>
              <w:rPr>
                <w:rFonts w:hint="eastAsia"/>
                <w:sz w:val="24"/>
                <w:szCs w:val="24"/>
              </w:rPr>
              <w:t>小写：</w:t>
            </w:r>
          </w:p>
          <w:p w14:paraId="5A11F9A0" w14:textId="77777777" w:rsidR="00E1147A" w:rsidRDefault="00000000">
            <w:pPr>
              <w:spacing w:line="360" w:lineRule="auto"/>
              <w:jc w:val="both"/>
              <w:rPr>
                <w:rFonts w:ascii="宋体" w:hAnsi="宋体" w:hint="eastAsia"/>
                <w:sz w:val="24"/>
                <w:szCs w:val="24"/>
              </w:rPr>
            </w:pPr>
            <w:r>
              <w:rPr>
                <w:rFonts w:ascii="宋体" w:hAnsi="宋体" w:hint="eastAsia"/>
                <w:sz w:val="24"/>
                <w:szCs w:val="24"/>
              </w:rPr>
              <w:t>大写：</w:t>
            </w:r>
          </w:p>
        </w:tc>
      </w:tr>
      <w:tr w:rsidR="00E1147A" w14:paraId="214A424B" w14:textId="77777777">
        <w:trPr>
          <w:trHeight w:val="851"/>
        </w:trPr>
        <w:tc>
          <w:tcPr>
            <w:tcW w:w="902" w:type="dxa"/>
            <w:vAlign w:val="center"/>
          </w:tcPr>
          <w:p w14:paraId="34D88641" w14:textId="77777777" w:rsidR="00E1147A" w:rsidRDefault="00000000">
            <w:pPr>
              <w:spacing w:line="360" w:lineRule="auto"/>
              <w:jc w:val="center"/>
              <w:rPr>
                <w:rFonts w:ascii="宋体" w:hAnsi="宋体" w:hint="eastAsia"/>
                <w:sz w:val="24"/>
                <w:szCs w:val="24"/>
              </w:rPr>
            </w:pPr>
            <w:r>
              <w:rPr>
                <w:rFonts w:ascii="宋体" w:hAnsi="宋体" w:hint="eastAsia"/>
                <w:sz w:val="24"/>
                <w:szCs w:val="24"/>
              </w:rPr>
              <w:t>2</w:t>
            </w:r>
          </w:p>
        </w:tc>
        <w:tc>
          <w:tcPr>
            <w:tcW w:w="2523" w:type="dxa"/>
            <w:vAlign w:val="center"/>
          </w:tcPr>
          <w:p w14:paraId="71A33C4F" w14:textId="77777777" w:rsidR="00E1147A" w:rsidRDefault="00000000">
            <w:pPr>
              <w:spacing w:before="100" w:beforeAutospacing="1" w:after="100" w:afterAutospacing="1" w:line="360" w:lineRule="auto"/>
              <w:jc w:val="center"/>
              <w:rPr>
                <w:rFonts w:ascii="宋体" w:hAnsi="宋体" w:hint="eastAsia"/>
                <w:sz w:val="24"/>
                <w:szCs w:val="24"/>
              </w:rPr>
            </w:pPr>
            <w:r>
              <w:rPr>
                <w:rFonts w:ascii="宋体" w:hAnsi="宋体" w:hint="eastAsia"/>
                <w:sz w:val="24"/>
                <w:szCs w:val="24"/>
              </w:rPr>
              <w:t>服务期限</w:t>
            </w:r>
          </w:p>
        </w:tc>
        <w:tc>
          <w:tcPr>
            <w:tcW w:w="5698" w:type="dxa"/>
            <w:vAlign w:val="center"/>
          </w:tcPr>
          <w:p w14:paraId="1E4D9498" w14:textId="77777777" w:rsidR="00E1147A" w:rsidRDefault="00E1147A">
            <w:pPr>
              <w:spacing w:line="360" w:lineRule="auto"/>
              <w:jc w:val="center"/>
              <w:rPr>
                <w:rFonts w:ascii="宋体" w:hAnsi="宋体" w:hint="eastAsia"/>
                <w:sz w:val="24"/>
                <w:szCs w:val="24"/>
              </w:rPr>
            </w:pPr>
          </w:p>
        </w:tc>
      </w:tr>
      <w:tr w:rsidR="00E1147A" w14:paraId="4A937DBB" w14:textId="77777777">
        <w:trPr>
          <w:trHeight w:val="851"/>
        </w:trPr>
        <w:tc>
          <w:tcPr>
            <w:tcW w:w="902" w:type="dxa"/>
            <w:vAlign w:val="center"/>
          </w:tcPr>
          <w:p w14:paraId="38DDFE21" w14:textId="77777777" w:rsidR="00E1147A" w:rsidRDefault="00000000">
            <w:pPr>
              <w:spacing w:line="360" w:lineRule="auto"/>
              <w:jc w:val="center"/>
              <w:rPr>
                <w:rFonts w:ascii="宋体" w:hAnsi="宋体" w:hint="eastAsia"/>
                <w:sz w:val="24"/>
                <w:szCs w:val="24"/>
              </w:rPr>
            </w:pPr>
            <w:r>
              <w:rPr>
                <w:rFonts w:ascii="宋体" w:hAnsi="宋体" w:hint="eastAsia"/>
                <w:sz w:val="24"/>
                <w:szCs w:val="24"/>
              </w:rPr>
              <w:t>3</w:t>
            </w:r>
          </w:p>
        </w:tc>
        <w:tc>
          <w:tcPr>
            <w:tcW w:w="2523" w:type="dxa"/>
            <w:vAlign w:val="center"/>
          </w:tcPr>
          <w:p w14:paraId="376B0B62" w14:textId="77777777" w:rsidR="00E1147A" w:rsidRDefault="00000000">
            <w:pPr>
              <w:spacing w:before="100" w:beforeAutospacing="1" w:after="100" w:afterAutospacing="1" w:line="360" w:lineRule="auto"/>
              <w:jc w:val="center"/>
              <w:rPr>
                <w:rFonts w:ascii="宋体" w:hAnsi="宋体" w:hint="eastAsia"/>
                <w:sz w:val="24"/>
                <w:szCs w:val="24"/>
              </w:rPr>
            </w:pPr>
            <w:r>
              <w:rPr>
                <w:rFonts w:ascii="宋体" w:hAnsi="宋体" w:hint="eastAsia"/>
                <w:sz w:val="24"/>
                <w:szCs w:val="24"/>
              </w:rPr>
              <w:t>质量要求</w:t>
            </w:r>
          </w:p>
        </w:tc>
        <w:tc>
          <w:tcPr>
            <w:tcW w:w="5698" w:type="dxa"/>
            <w:vAlign w:val="center"/>
          </w:tcPr>
          <w:p w14:paraId="20A08ED0" w14:textId="77777777" w:rsidR="00E1147A" w:rsidRDefault="00E1147A">
            <w:pPr>
              <w:spacing w:line="360" w:lineRule="auto"/>
              <w:jc w:val="center"/>
              <w:rPr>
                <w:rFonts w:ascii="宋体" w:hAnsi="宋体" w:hint="eastAsia"/>
                <w:sz w:val="24"/>
                <w:szCs w:val="24"/>
              </w:rPr>
            </w:pPr>
          </w:p>
        </w:tc>
      </w:tr>
      <w:tr w:rsidR="00E1147A" w14:paraId="6DEF78AA" w14:textId="77777777">
        <w:trPr>
          <w:trHeight w:val="851"/>
        </w:trPr>
        <w:tc>
          <w:tcPr>
            <w:tcW w:w="902" w:type="dxa"/>
            <w:vAlign w:val="center"/>
          </w:tcPr>
          <w:p w14:paraId="174B434E" w14:textId="77777777" w:rsidR="00E1147A" w:rsidRDefault="00000000">
            <w:pPr>
              <w:spacing w:line="360" w:lineRule="auto"/>
              <w:jc w:val="center"/>
              <w:rPr>
                <w:rFonts w:ascii="宋体" w:hAnsi="宋体" w:hint="eastAsia"/>
                <w:sz w:val="24"/>
                <w:szCs w:val="24"/>
              </w:rPr>
            </w:pPr>
            <w:r>
              <w:rPr>
                <w:rFonts w:ascii="宋体" w:hAnsi="宋体" w:hint="eastAsia"/>
                <w:sz w:val="24"/>
                <w:szCs w:val="24"/>
              </w:rPr>
              <w:t>4</w:t>
            </w:r>
          </w:p>
        </w:tc>
        <w:tc>
          <w:tcPr>
            <w:tcW w:w="2523" w:type="dxa"/>
            <w:vAlign w:val="center"/>
          </w:tcPr>
          <w:p w14:paraId="3D61CF0B" w14:textId="77777777" w:rsidR="00E1147A" w:rsidRDefault="00000000">
            <w:pPr>
              <w:spacing w:before="100" w:beforeAutospacing="1" w:after="100" w:afterAutospacing="1" w:line="360" w:lineRule="auto"/>
              <w:jc w:val="center"/>
              <w:rPr>
                <w:rFonts w:ascii="宋体" w:hAnsi="宋体" w:hint="eastAsia"/>
                <w:sz w:val="24"/>
                <w:szCs w:val="24"/>
              </w:rPr>
            </w:pPr>
            <w:r>
              <w:rPr>
                <w:rFonts w:ascii="宋体" w:hAnsi="宋体" w:hint="eastAsia"/>
                <w:sz w:val="24"/>
                <w:szCs w:val="24"/>
              </w:rPr>
              <w:t>其它说明</w:t>
            </w:r>
          </w:p>
        </w:tc>
        <w:tc>
          <w:tcPr>
            <w:tcW w:w="5698" w:type="dxa"/>
            <w:vAlign w:val="center"/>
          </w:tcPr>
          <w:p w14:paraId="6C50AC50" w14:textId="77777777" w:rsidR="00E1147A" w:rsidRDefault="00E1147A">
            <w:pPr>
              <w:spacing w:line="360" w:lineRule="auto"/>
              <w:jc w:val="center"/>
              <w:rPr>
                <w:rFonts w:ascii="宋体" w:hAnsi="宋体" w:hint="eastAsia"/>
                <w:sz w:val="24"/>
                <w:szCs w:val="24"/>
              </w:rPr>
            </w:pPr>
          </w:p>
        </w:tc>
      </w:tr>
    </w:tbl>
    <w:p w14:paraId="16F4F87D" w14:textId="77777777" w:rsidR="00E1147A" w:rsidRDefault="00E1147A">
      <w:pPr>
        <w:spacing w:line="360" w:lineRule="auto"/>
        <w:rPr>
          <w:rFonts w:ascii="宋体" w:hAnsi="宋体" w:cs="宋体" w:hint="eastAsia"/>
          <w:b/>
          <w:sz w:val="24"/>
          <w:szCs w:val="24"/>
        </w:rPr>
      </w:pPr>
    </w:p>
    <w:p w14:paraId="4EED8816" w14:textId="77777777" w:rsidR="00E1147A" w:rsidRDefault="00000000">
      <w:pPr>
        <w:spacing w:line="360" w:lineRule="auto"/>
        <w:rPr>
          <w:rFonts w:ascii="宋体" w:hAnsi="宋体" w:cs="宋体" w:hint="eastAsia"/>
          <w:b/>
          <w:sz w:val="24"/>
          <w:szCs w:val="24"/>
        </w:rPr>
      </w:pPr>
      <w:r>
        <w:rPr>
          <w:rFonts w:ascii="宋体" w:hAnsi="宋体" w:cs="宋体" w:hint="eastAsia"/>
          <w:b/>
          <w:sz w:val="24"/>
          <w:szCs w:val="24"/>
        </w:rPr>
        <w:t>注：本表附于响应文件封面后第一页</w:t>
      </w:r>
    </w:p>
    <w:p w14:paraId="098A8212" w14:textId="77777777" w:rsidR="00E1147A" w:rsidRDefault="00E1147A">
      <w:pPr>
        <w:spacing w:before="100" w:beforeAutospacing="1" w:after="100" w:afterAutospacing="1" w:line="360" w:lineRule="auto"/>
        <w:rPr>
          <w:rFonts w:ascii="宋体" w:hAnsi="宋体" w:hint="eastAsia"/>
          <w:b/>
          <w:sz w:val="21"/>
          <w:szCs w:val="21"/>
        </w:rPr>
      </w:pPr>
    </w:p>
    <w:p w14:paraId="21ACAA5B" w14:textId="77777777" w:rsidR="00E1147A" w:rsidRDefault="00E1147A">
      <w:pPr>
        <w:spacing w:line="360" w:lineRule="auto"/>
        <w:ind w:firstLine="420"/>
        <w:rPr>
          <w:rFonts w:ascii="宋体" w:hAnsi="宋体" w:hint="eastAsia"/>
          <w:sz w:val="24"/>
          <w:szCs w:val="24"/>
        </w:rPr>
      </w:pPr>
    </w:p>
    <w:p w14:paraId="78103946" w14:textId="77777777" w:rsidR="00E1147A" w:rsidRDefault="00000000">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217238EE" w14:textId="77777777" w:rsidR="00E1147A" w:rsidRDefault="00000000">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5FEB7BC" w14:textId="77777777" w:rsidR="00E1147A" w:rsidRDefault="00000000">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07DB86C2" w14:textId="77777777" w:rsidR="00E1147A" w:rsidRDefault="00000000">
      <w:pPr>
        <w:jc w:val="center"/>
        <w:rPr>
          <w:b/>
          <w:bCs/>
          <w:sz w:val="28"/>
          <w:szCs w:val="28"/>
        </w:rPr>
      </w:pPr>
      <w:r>
        <w:rPr>
          <w:rFonts w:ascii="宋体" w:hAnsi="宋体"/>
          <w:sz w:val="24"/>
          <w:szCs w:val="24"/>
        </w:rPr>
        <w:br w:type="page"/>
      </w:r>
      <w:bookmarkStart w:id="441" w:name="_Toc3512"/>
      <w:r>
        <w:rPr>
          <w:rFonts w:hint="eastAsia"/>
          <w:b/>
          <w:bCs/>
          <w:sz w:val="28"/>
          <w:szCs w:val="28"/>
        </w:rPr>
        <w:lastRenderedPageBreak/>
        <w:t>（二）最终报价表</w:t>
      </w:r>
      <w:bookmarkEnd w:id="441"/>
    </w:p>
    <w:p w14:paraId="0BCD83B1" w14:textId="77777777" w:rsidR="00E1147A" w:rsidRDefault="00000000">
      <w:pPr>
        <w:spacing w:line="360" w:lineRule="auto"/>
        <w:rPr>
          <w:rFonts w:ascii="宋体" w:hAnsi="宋体" w:cs="宋体" w:hint="eastAsia"/>
          <w:b/>
          <w:bCs/>
          <w:sz w:val="21"/>
          <w:szCs w:val="21"/>
        </w:rPr>
      </w:pPr>
      <w:r>
        <w:rPr>
          <w:rFonts w:ascii="宋体" w:hAnsi="宋体" w:cs="宋体" w:hint="eastAsia"/>
          <w:b/>
          <w:bCs/>
          <w:sz w:val="21"/>
          <w:szCs w:val="21"/>
        </w:rPr>
        <w:t>项目名称：</w:t>
      </w:r>
    </w:p>
    <w:p w14:paraId="6641CE27" w14:textId="77777777" w:rsidR="00E1147A" w:rsidRDefault="00000000">
      <w:pPr>
        <w:spacing w:line="360" w:lineRule="auto"/>
        <w:rPr>
          <w:rFonts w:ascii="宋体" w:hAnsi="宋体" w:cs="宋体" w:hint="eastAsia"/>
          <w:b/>
          <w:bCs/>
          <w:sz w:val="21"/>
          <w:szCs w:val="21"/>
        </w:rPr>
      </w:pPr>
      <w:r>
        <w:rPr>
          <w:rFonts w:ascii="宋体" w:hAnsi="宋体" w:cs="宋体" w:hint="eastAsia"/>
          <w:b/>
          <w:bCs/>
          <w:sz w:val="21"/>
          <w:szCs w:val="21"/>
        </w:rPr>
        <w:t xml:space="preserve">项目编号：  </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2268"/>
        <w:gridCol w:w="6160"/>
      </w:tblGrid>
      <w:tr w:rsidR="00E1147A" w14:paraId="5372603F" w14:textId="77777777">
        <w:trPr>
          <w:trHeight w:val="813"/>
          <w:jc w:val="center"/>
        </w:trPr>
        <w:tc>
          <w:tcPr>
            <w:tcW w:w="1029" w:type="dxa"/>
            <w:vAlign w:val="center"/>
          </w:tcPr>
          <w:p w14:paraId="058E987F" w14:textId="77777777" w:rsidR="00E1147A" w:rsidRDefault="00000000">
            <w:pPr>
              <w:spacing w:line="360" w:lineRule="auto"/>
              <w:jc w:val="center"/>
              <w:rPr>
                <w:rFonts w:ascii="宋体" w:hAnsi="宋体" w:cs="宋体" w:hint="eastAsia"/>
                <w:b/>
                <w:sz w:val="21"/>
                <w:szCs w:val="21"/>
              </w:rPr>
            </w:pPr>
            <w:r>
              <w:rPr>
                <w:rFonts w:ascii="宋体" w:hAnsi="宋体" w:cs="宋体" w:hint="eastAsia"/>
                <w:b/>
                <w:sz w:val="21"/>
                <w:szCs w:val="21"/>
              </w:rPr>
              <w:t>序号</w:t>
            </w:r>
          </w:p>
        </w:tc>
        <w:tc>
          <w:tcPr>
            <w:tcW w:w="2268" w:type="dxa"/>
            <w:vAlign w:val="center"/>
          </w:tcPr>
          <w:p w14:paraId="4A7CE9F2" w14:textId="77777777" w:rsidR="00E1147A" w:rsidRDefault="00000000">
            <w:pPr>
              <w:spacing w:line="360" w:lineRule="auto"/>
              <w:jc w:val="center"/>
              <w:rPr>
                <w:rFonts w:ascii="宋体" w:hAnsi="宋体" w:cs="宋体" w:hint="eastAsia"/>
                <w:b/>
                <w:sz w:val="21"/>
                <w:szCs w:val="21"/>
              </w:rPr>
            </w:pPr>
            <w:r>
              <w:rPr>
                <w:rFonts w:ascii="宋体" w:hAnsi="宋体" w:cs="宋体" w:hint="eastAsia"/>
                <w:b/>
                <w:sz w:val="21"/>
                <w:szCs w:val="21"/>
              </w:rPr>
              <w:t>项目名称</w:t>
            </w:r>
          </w:p>
        </w:tc>
        <w:tc>
          <w:tcPr>
            <w:tcW w:w="6160" w:type="dxa"/>
            <w:vAlign w:val="center"/>
          </w:tcPr>
          <w:p w14:paraId="3527D064" w14:textId="77777777" w:rsidR="00E1147A" w:rsidRDefault="00000000">
            <w:pPr>
              <w:spacing w:line="360" w:lineRule="auto"/>
              <w:jc w:val="center"/>
              <w:rPr>
                <w:rFonts w:ascii="宋体" w:hAnsi="宋体" w:cs="宋体" w:hint="eastAsia"/>
                <w:b/>
                <w:sz w:val="21"/>
                <w:szCs w:val="21"/>
              </w:rPr>
            </w:pPr>
            <w:r>
              <w:rPr>
                <w:rFonts w:ascii="宋体" w:hAnsi="宋体" w:cs="宋体" w:hint="eastAsia"/>
                <w:b/>
                <w:sz w:val="21"/>
                <w:szCs w:val="21"/>
              </w:rPr>
              <w:t>报价与承诺</w:t>
            </w:r>
          </w:p>
        </w:tc>
      </w:tr>
      <w:tr w:rsidR="00E1147A" w14:paraId="25F77935" w14:textId="77777777">
        <w:trPr>
          <w:trHeight w:val="943"/>
          <w:jc w:val="center"/>
        </w:trPr>
        <w:tc>
          <w:tcPr>
            <w:tcW w:w="1029" w:type="dxa"/>
            <w:vAlign w:val="center"/>
          </w:tcPr>
          <w:p w14:paraId="65E33B82"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2268" w:type="dxa"/>
            <w:vAlign w:val="center"/>
          </w:tcPr>
          <w:p w14:paraId="596ED646" w14:textId="77777777" w:rsidR="00E1147A" w:rsidRDefault="00000000">
            <w:pPr>
              <w:spacing w:line="360" w:lineRule="auto"/>
              <w:jc w:val="center"/>
              <w:rPr>
                <w:rFonts w:ascii="宋体" w:hAnsi="宋体" w:cs="宋体" w:hint="eastAsia"/>
                <w:sz w:val="21"/>
                <w:szCs w:val="21"/>
              </w:rPr>
            </w:pPr>
            <w:r>
              <w:rPr>
                <w:rFonts w:ascii="宋体" w:hAnsi="宋体" w:cs="宋体" w:hint="eastAsia"/>
                <w:color w:val="000000"/>
                <w:sz w:val="22"/>
                <w:szCs w:val="22"/>
              </w:rPr>
              <w:t>最终报价（含税价）</w:t>
            </w:r>
          </w:p>
        </w:tc>
        <w:tc>
          <w:tcPr>
            <w:tcW w:w="6160" w:type="dxa"/>
            <w:vAlign w:val="center"/>
          </w:tcPr>
          <w:p w14:paraId="0C1F126D" w14:textId="77777777" w:rsidR="00E1147A" w:rsidRDefault="00000000">
            <w:pPr>
              <w:spacing w:line="360" w:lineRule="auto"/>
            </w:pPr>
            <w:r>
              <w:rPr>
                <w:rFonts w:hint="eastAsia"/>
              </w:rPr>
              <w:t>小写：</w:t>
            </w:r>
            <w:r>
              <w:rPr>
                <w:rFonts w:hint="eastAsia"/>
              </w:rPr>
              <w:t xml:space="preserve">                  </w:t>
            </w:r>
            <w:r>
              <w:rPr>
                <w:rFonts w:hint="eastAsia"/>
              </w:rPr>
              <w:t>元</w:t>
            </w:r>
          </w:p>
          <w:p w14:paraId="1F128EA8" w14:textId="77777777" w:rsidR="00E1147A" w:rsidRDefault="00000000">
            <w:pPr>
              <w:pStyle w:val="a5"/>
              <w:rPr>
                <w:rFonts w:ascii="宋体" w:hAnsi="宋体" w:cs="宋体" w:hint="eastAsia"/>
                <w:sz w:val="21"/>
                <w:szCs w:val="21"/>
              </w:rPr>
            </w:pPr>
            <w:r>
              <w:rPr>
                <w:rFonts w:ascii="宋体" w:hAnsi="宋体" w:cs="宋体" w:hint="eastAsia"/>
                <w:color w:val="000000"/>
                <w:sz w:val="22"/>
                <w:szCs w:val="22"/>
              </w:rPr>
              <w:t xml:space="preserve">大写：                  </w:t>
            </w:r>
          </w:p>
        </w:tc>
      </w:tr>
      <w:tr w:rsidR="00E1147A" w14:paraId="5FE8A61D" w14:textId="77777777">
        <w:trPr>
          <w:trHeight w:val="1347"/>
          <w:jc w:val="center"/>
        </w:trPr>
        <w:tc>
          <w:tcPr>
            <w:tcW w:w="1029" w:type="dxa"/>
            <w:vAlign w:val="center"/>
          </w:tcPr>
          <w:p w14:paraId="21F1A63F"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2268" w:type="dxa"/>
            <w:vAlign w:val="center"/>
          </w:tcPr>
          <w:p w14:paraId="4E837702" w14:textId="77777777" w:rsidR="00E1147A" w:rsidRDefault="00000000">
            <w:pPr>
              <w:spacing w:line="360" w:lineRule="auto"/>
              <w:jc w:val="center"/>
              <w:rPr>
                <w:rFonts w:ascii="宋体" w:hAnsi="宋体" w:cs="宋体" w:hint="eastAsia"/>
                <w:sz w:val="21"/>
                <w:szCs w:val="21"/>
              </w:rPr>
            </w:pPr>
            <w:r>
              <w:rPr>
                <w:rFonts w:ascii="宋体" w:hAnsi="宋体" w:cs="宋体" w:hint="eastAsia"/>
                <w:color w:val="000000"/>
                <w:sz w:val="22"/>
                <w:szCs w:val="22"/>
              </w:rPr>
              <w:t>增值税税率</w:t>
            </w:r>
          </w:p>
        </w:tc>
        <w:tc>
          <w:tcPr>
            <w:tcW w:w="6160" w:type="dxa"/>
            <w:vAlign w:val="center"/>
          </w:tcPr>
          <w:p w14:paraId="24796371" w14:textId="77777777" w:rsidR="00E1147A" w:rsidRDefault="00000000">
            <w:pPr>
              <w:spacing w:line="360" w:lineRule="auto"/>
              <w:jc w:val="center"/>
              <w:rPr>
                <w:rFonts w:ascii="宋体" w:hAnsi="宋体" w:cs="宋体" w:hint="eastAsia"/>
                <w:sz w:val="21"/>
                <w:szCs w:val="21"/>
              </w:rPr>
            </w:pPr>
            <w:r>
              <w:rPr>
                <w:rFonts w:ascii="宋体" w:hAnsi="宋体" w:cs="宋体" w:hint="eastAsia"/>
                <w:color w:val="000000"/>
                <w:sz w:val="22"/>
                <w:szCs w:val="22"/>
              </w:rPr>
              <w:t>%</w:t>
            </w:r>
          </w:p>
        </w:tc>
      </w:tr>
      <w:tr w:rsidR="00E1147A" w14:paraId="78EF2CC5" w14:textId="77777777">
        <w:trPr>
          <w:trHeight w:val="5272"/>
          <w:jc w:val="center"/>
        </w:trPr>
        <w:tc>
          <w:tcPr>
            <w:tcW w:w="1029" w:type="dxa"/>
            <w:vAlign w:val="center"/>
          </w:tcPr>
          <w:p w14:paraId="7B398BFC" w14:textId="77777777" w:rsidR="00E1147A" w:rsidRDefault="00000000">
            <w:pPr>
              <w:spacing w:line="360" w:lineRule="auto"/>
              <w:jc w:val="center"/>
              <w:rPr>
                <w:rFonts w:ascii="宋体" w:hAnsi="宋体" w:cs="宋体" w:hint="eastAsia"/>
                <w:sz w:val="21"/>
                <w:szCs w:val="21"/>
              </w:rPr>
            </w:pPr>
            <w:r>
              <w:rPr>
                <w:rFonts w:ascii="宋体" w:hAnsi="宋体" w:cs="宋体" w:hint="eastAsia"/>
                <w:sz w:val="21"/>
                <w:szCs w:val="21"/>
              </w:rPr>
              <w:t>3</w:t>
            </w:r>
          </w:p>
        </w:tc>
        <w:tc>
          <w:tcPr>
            <w:tcW w:w="2268" w:type="dxa"/>
            <w:vAlign w:val="center"/>
          </w:tcPr>
          <w:p w14:paraId="69BC4080" w14:textId="77777777" w:rsidR="00E1147A" w:rsidRDefault="00000000">
            <w:pPr>
              <w:spacing w:before="100" w:beforeAutospacing="1" w:after="100" w:afterAutospacing="1" w:line="360" w:lineRule="auto"/>
              <w:jc w:val="center"/>
              <w:rPr>
                <w:rFonts w:ascii="宋体" w:hAnsi="宋体" w:cs="宋体" w:hint="eastAsia"/>
                <w:sz w:val="21"/>
                <w:szCs w:val="21"/>
              </w:rPr>
            </w:pPr>
            <w:r>
              <w:rPr>
                <w:rFonts w:ascii="宋体" w:hAnsi="宋体" w:cs="宋体" w:hint="eastAsia"/>
                <w:sz w:val="21"/>
                <w:szCs w:val="21"/>
              </w:rPr>
              <w:t>其它需要补充的说明</w:t>
            </w:r>
          </w:p>
        </w:tc>
        <w:tc>
          <w:tcPr>
            <w:tcW w:w="6160" w:type="dxa"/>
            <w:vAlign w:val="center"/>
          </w:tcPr>
          <w:p w14:paraId="76035560" w14:textId="77777777" w:rsidR="00E1147A" w:rsidRDefault="00E1147A">
            <w:pPr>
              <w:spacing w:line="360" w:lineRule="auto"/>
              <w:jc w:val="center"/>
              <w:rPr>
                <w:rFonts w:ascii="宋体" w:hAnsi="宋体" w:cs="宋体" w:hint="eastAsia"/>
                <w:sz w:val="21"/>
                <w:szCs w:val="21"/>
              </w:rPr>
            </w:pPr>
          </w:p>
        </w:tc>
      </w:tr>
    </w:tbl>
    <w:p w14:paraId="0A958D29" w14:textId="77777777" w:rsidR="00E1147A" w:rsidRDefault="00000000">
      <w:pPr>
        <w:spacing w:line="360" w:lineRule="auto"/>
        <w:ind w:firstLineChars="100" w:firstLine="211"/>
        <w:rPr>
          <w:rFonts w:ascii="宋体" w:hAnsi="宋体" w:cs="宋体" w:hint="eastAsia"/>
          <w:color w:val="000000"/>
          <w:sz w:val="21"/>
          <w:szCs w:val="21"/>
        </w:rPr>
      </w:pPr>
      <w:r>
        <w:rPr>
          <w:rFonts w:ascii="宋体" w:hAnsi="宋体" w:cs="宋体" w:hint="eastAsia"/>
          <w:b/>
          <w:sz w:val="21"/>
          <w:szCs w:val="21"/>
        </w:rPr>
        <w:t>注：最终报价表（一式二份）由供应商签章后携带至现场备用，无需装订在供应商响应文件中。</w:t>
      </w:r>
    </w:p>
    <w:p w14:paraId="265520A8" w14:textId="77777777" w:rsidR="00E1147A" w:rsidRDefault="00E1147A">
      <w:pPr>
        <w:spacing w:line="360" w:lineRule="auto"/>
        <w:ind w:firstLineChars="337" w:firstLine="809"/>
        <w:rPr>
          <w:rFonts w:ascii="宋体" w:hAnsi="宋体" w:cs="宋体" w:hint="eastAsia"/>
          <w:color w:val="000000"/>
          <w:sz w:val="24"/>
        </w:rPr>
      </w:pPr>
    </w:p>
    <w:p w14:paraId="2AD2A0CD" w14:textId="77777777" w:rsidR="00E1147A" w:rsidRDefault="00000000">
      <w:pPr>
        <w:spacing w:line="360" w:lineRule="auto"/>
        <w:ind w:firstLineChars="337" w:firstLine="809"/>
        <w:rPr>
          <w:rFonts w:ascii="宋体" w:hAnsi="宋体" w:cs="宋体" w:hint="eastAsia"/>
          <w:color w:val="000000"/>
          <w:sz w:val="24"/>
        </w:rPr>
      </w:pPr>
      <w:r>
        <w:rPr>
          <w:rFonts w:ascii="宋体" w:hAnsi="宋体" w:cs="宋体" w:hint="eastAsia"/>
          <w:color w:val="000000"/>
          <w:sz w:val="24"/>
        </w:rPr>
        <w:t>供应商：</w:t>
      </w:r>
      <w:r>
        <w:rPr>
          <w:rFonts w:ascii="宋体" w:hAnsi="宋体" w:cs="宋体" w:hint="eastAsia"/>
          <w:color w:val="000000"/>
          <w:sz w:val="24"/>
          <w:u w:val="single"/>
        </w:rPr>
        <w:t xml:space="preserve">               </w:t>
      </w:r>
      <w:r>
        <w:rPr>
          <w:rFonts w:ascii="宋体" w:hAnsi="宋体" w:cs="宋体" w:hint="eastAsia"/>
          <w:color w:val="000000"/>
          <w:sz w:val="24"/>
        </w:rPr>
        <w:t xml:space="preserve">（盖章） </w:t>
      </w:r>
    </w:p>
    <w:p w14:paraId="6D6FB528" w14:textId="77777777" w:rsidR="00E1147A" w:rsidRDefault="00000000">
      <w:pPr>
        <w:spacing w:line="360" w:lineRule="auto"/>
        <w:ind w:firstLineChars="337" w:firstLine="809"/>
        <w:rPr>
          <w:rFonts w:ascii="宋体" w:hAnsi="宋体" w:cs="宋体" w:hint="eastAsia"/>
          <w:color w:val="000000"/>
          <w:sz w:val="24"/>
        </w:rPr>
      </w:pPr>
      <w:r>
        <w:rPr>
          <w:rFonts w:ascii="宋体" w:hAnsi="宋体" w:cs="宋体" w:hint="eastAsia"/>
          <w:color w:val="000000"/>
          <w:sz w:val="24"/>
        </w:rPr>
        <w:t>法定代表人或其委托代理人：</w:t>
      </w:r>
      <w:r>
        <w:rPr>
          <w:rFonts w:ascii="宋体" w:hAnsi="宋体" w:cs="宋体" w:hint="eastAsia"/>
          <w:color w:val="000000"/>
          <w:sz w:val="24"/>
          <w:u w:val="single"/>
        </w:rPr>
        <w:t xml:space="preserve">           </w:t>
      </w:r>
      <w:r>
        <w:rPr>
          <w:rFonts w:ascii="宋体" w:hAnsi="宋体" w:cs="宋体" w:hint="eastAsia"/>
          <w:color w:val="000000"/>
          <w:sz w:val="24"/>
        </w:rPr>
        <w:t xml:space="preserve">（签字或盖章）   </w:t>
      </w:r>
    </w:p>
    <w:p w14:paraId="7185B3D1" w14:textId="77777777" w:rsidR="00E1147A" w:rsidRDefault="00000000">
      <w:pPr>
        <w:spacing w:line="360" w:lineRule="auto"/>
        <w:ind w:firstLineChars="337" w:firstLine="809"/>
        <w:rPr>
          <w:rFonts w:ascii="宋体" w:hAnsi="宋体" w:cs="宋体" w:hint="eastAsia"/>
          <w:color w:val="000000"/>
          <w:sz w:val="24"/>
        </w:rPr>
      </w:pPr>
      <w:r>
        <w:rPr>
          <w:rFonts w:ascii="宋体" w:hAnsi="宋体" w:cs="宋体" w:hint="eastAsia"/>
          <w:color w:val="000000"/>
          <w:sz w:val="24"/>
        </w:rPr>
        <w:t>日  期：</w:t>
      </w:r>
      <w:r>
        <w:rPr>
          <w:rFonts w:ascii="宋体" w:hAnsi="宋体" w:cs="宋体" w:hint="eastAsia"/>
          <w:color w:val="000000"/>
          <w:sz w:val="24"/>
          <w:u w:val="single"/>
        </w:rPr>
        <w:t xml:space="preserve">       </w:t>
      </w:r>
      <w:r>
        <w:rPr>
          <w:rFonts w:ascii="宋体" w:hAnsi="宋体" w:cs="宋体" w:hint="eastAsia"/>
          <w:color w:val="000000"/>
          <w:sz w:val="24"/>
        </w:rPr>
        <w:t>年</w:t>
      </w:r>
      <w:r>
        <w:rPr>
          <w:rFonts w:ascii="宋体" w:hAnsi="宋体" w:cs="宋体" w:hint="eastAsia"/>
          <w:color w:val="000000"/>
          <w:sz w:val="24"/>
          <w:u w:val="single"/>
        </w:rPr>
        <w:t xml:space="preserve">     </w:t>
      </w:r>
      <w:r>
        <w:rPr>
          <w:rFonts w:ascii="宋体" w:hAnsi="宋体" w:cs="宋体" w:hint="eastAsia"/>
          <w:color w:val="000000"/>
          <w:sz w:val="24"/>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31505588" w14:textId="77777777" w:rsidR="00E1147A" w:rsidRDefault="00000000">
      <w:pPr>
        <w:rPr>
          <w:rFonts w:ascii="宋体" w:hAnsi="宋体" w:hint="eastAsia"/>
          <w:sz w:val="24"/>
          <w:szCs w:val="24"/>
        </w:rPr>
      </w:pPr>
      <w:r>
        <w:rPr>
          <w:rFonts w:ascii="宋体" w:hAnsi="宋体"/>
          <w:sz w:val="24"/>
          <w:szCs w:val="24"/>
        </w:rPr>
        <w:br w:type="page"/>
      </w:r>
    </w:p>
    <w:p w14:paraId="71EE1EF1" w14:textId="77777777" w:rsidR="00E1147A" w:rsidRDefault="00E1147A"/>
    <w:p w14:paraId="5725E9E7" w14:textId="77777777" w:rsidR="00E1147A" w:rsidRDefault="00000000">
      <w:pPr>
        <w:pStyle w:val="3"/>
        <w:numPr>
          <w:ilvl w:val="0"/>
          <w:numId w:val="7"/>
        </w:numPr>
        <w:spacing w:before="0" w:after="0"/>
        <w:ind w:leftChars="-199" w:left="-398" w:firstLine="0"/>
        <w:rPr>
          <w:rFonts w:ascii="宋体" w:hAnsi="宋体" w:hint="eastAsia"/>
          <w:bCs/>
          <w:iCs/>
          <w:sz w:val="24"/>
          <w:szCs w:val="24"/>
          <w:lang w:bidi="en-US"/>
        </w:rPr>
      </w:pPr>
      <w:r>
        <w:rPr>
          <w:rFonts w:ascii="宋体" w:hAnsi="宋体" w:hint="eastAsia"/>
          <w:bCs/>
          <w:iCs/>
          <w:sz w:val="24"/>
          <w:szCs w:val="24"/>
          <w:lang w:bidi="en-US"/>
        </w:rPr>
        <w:t>分项报价表</w:t>
      </w:r>
    </w:p>
    <w:tbl>
      <w:tblPr>
        <w:tblW w:w="9975" w:type="dxa"/>
        <w:tblInd w:w="93" w:type="dxa"/>
        <w:tblLook w:val="04A0" w:firstRow="1" w:lastRow="0" w:firstColumn="1" w:lastColumn="0" w:noHBand="0" w:noVBand="1"/>
      </w:tblPr>
      <w:tblGrid>
        <w:gridCol w:w="1080"/>
        <w:gridCol w:w="2850"/>
        <w:gridCol w:w="1479"/>
        <w:gridCol w:w="1326"/>
        <w:gridCol w:w="1080"/>
        <w:gridCol w:w="1080"/>
        <w:gridCol w:w="1080"/>
      </w:tblGrid>
      <w:tr w:rsidR="00E1147A" w14:paraId="5FFA084C" w14:textId="77777777">
        <w:trPr>
          <w:trHeight w:val="102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091B1"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序号</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54F84"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名称</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86CD7"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规格</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59861"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品牌</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35EC3"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CC39E"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单价（元）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C1F3"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备注</w:t>
            </w:r>
          </w:p>
        </w:tc>
      </w:tr>
      <w:tr w:rsidR="00E1147A" w14:paraId="209C6A40"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4E20"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1</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895F6"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干粉灭火器</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B2045" w14:textId="77777777" w:rsidR="00E1147A" w:rsidRDefault="00E1147A">
            <w:pPr>
              <w:jc w:val="center"/>
              <w:rPr>
                <w:rFonts w:ascii="宋体" w:hAnsi="宋体" w:cs="宋体" w:hint="eastAsia"/>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2E950"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543E7"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188C0"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D218" w14:textId="77777777" w:rsidR="00E1147A" w:rsidRDefault="00E1147A">
            <w:pPr>
              <w:jc w:val="center"/>
              <w:rPr>
                <w:rFonts w:ascii="宋体" w:hAnsi="宋体" w:cs="宋体" w:hint="eastAsia"/>
                <w:color w:val="000000"/>
                <w:sz w:val="24"/>
                <w:szCs w:val="24"/>
              </w:rPr>
            </w:pPr>
          </w:p>
        </w:tc>
      </w:tr>
      <w:tr w:rsidR="00E1147A" w14:paraId="4377F4B4"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EEB9C"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2</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65C49"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二氧化碳灭火器</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7AAB4" w14:textId="77777777" w:rsidR="00E1147A" w:rsidRDefault="00E1147A">
            <w:pPr>
              <w:jc w:val="center"/>
              <w:rPr>
                <w:rFonts w:ascii="宋体" w:hAnsi="宋体" w:cs="宋体" w:hint="eastAsia"/>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03BE0"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7A17A"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F765F"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859AF" w14:textId="77777777" w:rsidR="00E1147A" w:rsidRDefault="00E1147A">
            <w:pPr>
              <w:jc w:val="center"/>
              <w:rPr>
                <w:rFonts w:ascii="宋体" w:hAnsi="宋体" w:cs="宋体" w:hint="eastAsia"/>
                <w:color w:val="000000"/>
                <w:sz w:val="24"/>
                <w:szCs w:val="24"/>
              </w:rPr>
            </w:pPr>
          </w:p>
        </w:tc>
      </w:tr>
      <w:tr w:rsidR="00E1147A" w14:paraId="7D577CB3"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9844"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3</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23C89"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逃生面具</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81C50" w14:textId="77777777" w:rsidR="00E1147A" w:rsidRDefault="00E1147A">
            <w:pPr>
              <w:jc w:val="center"/>
              <w:rPr>
                <w:rFonts w:ascii="宋体" w:hAnsi="宋体" w:cs="宋体" w:hint="eastAsia"/>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DA25C"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9C7AA"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AE799"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7A86B" w14:textId="77777777" w:rsidR="00E1147A" w:rsidRDefault="00E1147A">
            <w:pPr>
              <w:jc w:val="center"/>
              <w:rPr>
                <w:rFonts w:ascii="宋体" w:hAnsi="宋体" w:cs="宋体" w:hint="eastAsia"/>
                <w:color w:val="000000"/>
                <w:sz w:val="24"/>
                <w:szCs w:val="24"/>
              </w:rPr>
            </w:pPr>
          </w:p>
        </w:tc>
      </w:tr>
      <w:tr w:rsidR="00E1147A" w14:paraId="1136EA6F"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DEE63"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4</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BF82"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灭火</w:t>
            </w:r>
            <w:proofErr w:type="gramStart"/>
            <w:r>
              <w:rPr>
                <w:rFonts w:ascii="宋体" w:hAnsi="宋体" w:cs="宋体" w:hint="eastAsia"/>
                <w:color w:val="000000"/>
                <w:sz w:val="24"/>
                <w:szCs w:val="24"/>
                <w:lang w:bidi="ar"/>
              </w:rPr>
              <w:t>毯</w:t>
            </w:r>
            <w:proofErr w:type="gramEnd"/>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FD9D6" w14:textId="77777777" w:rsidR="00E1147A" w:rsidRDefault="00E1147A">
            <w:pPr>
              <w:jc w:val="center"/>
              <w:rPr>
                <w:rFonts w:ascii="宋体" w:hAnsi="宋体" w:cs="宋体" w:hint="eastAsia"/>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CE97A"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1AAA5"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5A2F7"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E4AC0" w14:textId="77777777" w:rsidR="00E1147A" w:rsidRDefault="00E1147A">
            <w:pPr>
              <w:jc w:val="center"/>
              <w:rPr>
                <w:rFonts w:ascii="宋体" w:hAnsi="宋体" w:cs="宋体" w:hint="eastAsia"/>
                <w:color w:val="000000"/>
                <w:sz w:val="24"/>
                <w:szCs w:val="24"/>
              </w:rPr>
            </w:pPr>
          </w:p>
        </w:tc>
      </w:tr>
      <w:tr w:rsidR="00E1147A" w14:paraId="0D93AA04"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6D8AE"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5</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AE92"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腰斧</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A1153" w14:textId="77777777" w:rsidR="00E1147A" w:rsidRDefault="00E1147A">
            <w:pPr>
              <w:jc w:val="center"/>
              <w:rPr>
                <w:rFonts w:ascii="宋体" w:hAnsi="宋体" w:cs="宋体" w:hint="eastAsia"/>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DA23A"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B3D9C"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486E9"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18B94" w14:textId="77777777" w:rsidR="00E1147A" w:rsidRDefault="00E1147A">
            <w:pPr>
              <w:jc w:val="center"/>
              <w:rPr>
                <w:rFonts w:ascii="宋体" w:hAnsi="宋体" w:cs="宋体" w:hint="eastAsia"/>
                <w:color w:val="000000"/>
                <w:sz w:val="24"/>
                <w:szCs w:val="24"/>
              </w:rPr>
            </w:pPr>
          </w:p>
        </w:tc>
      </w:tr>
      <w:tr w:rsidR="00E1147A" w14:paraId="3BE1B3B1"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4CDAE"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6</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0274"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02款消防防护服</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F8C1A" w14:textId="77777777" w:rsidR="00E1147A" w:rsidRDefault="00E1147A">
            <w:pPr>
              <w:jc w:val="center"/>
              <w:rPr>
                <w:rFonts w:ascii="宋体" w:hAnsi="宋体" w:cs="宋体" w:hint="eastAsia"/>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DB558"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4CFF8"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DE532" w14:textId="77777777" w:rsidR="00E1147A" w:rsidRDefault="00E1147A">
            <w:pPr>
              <w:jc w:val="center"/>
              <w:rPr>
                <w:rFonts w:ascii="宋体" w:hAnsi="宋体" w:cs="宋体" w:hint="eastAsia"/>
                <w:color w:val="000000"/>
                <w:sz w:val="24"/>
                <w:szCs w:val="24"/>
              </w:rPr>
            </w:pP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FC16B2" w14:textId="77777777" w:rsidR="00E1147A" w:rsidRDefault="00E1147A">
            <w:pPr>
              <w:jc w:val="center"/>
              <w:rPr>
                <w:rFonts w:ascii="宋体" w:hAnsi="宋体" w:cs="宋体" w:hint="eastAsia"/>
                <w:color w:val="000000"/>
                <w:sz w:val="24"/>
                <w:szCs w:val="24"/>
              </w:rPr>
            </w:pPr>
          </w:p>
        </w:tc>
      </w:tr>
      <w:tr w:rsidR="00E1147A" w14:paraId="5E754AAB"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8F708"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7</w:t>
            </w:r>
          </w:p>
        </w:tc>
        <w:tc>
          <w:tcPr>
            <w:tcW w:w="2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3219D"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电筒</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1D1C6" w14:textId="77777777" w:rsidR="00E1147A" w:rsidRDefault="00E1147A">
            <w:pPr>
              <w:jc w:val="center"/>
              <w:rPr>
                <w:rFonts w:ascii="宋体" w:hAnsi="宋体" w:cs="宋体" w:hint="eastAsia"/>
                <w:color w:val="000000"/>
                <w:sz w:val="24"/>
                <w:szCs w:val="24"/>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2F74"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13081" w14:textId="77777777" w:rsidR="00E1147A" w:rsidRDefault="00E1147A">
            <w:pPr>
              <w:jc w:val="center"/>
              <w:rPr>
                <w:rFonts w:ascii="宋体" w:hAnsi="宋体" w:cs="宋体" w:hint="eastAsia"/>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4B883" w14:textId="77777777" w:rsidR="00E1147A" w:rsidRDefault="00E1147A">
            <w:pPr>
              <w:jc w:val="center"/>
              <w:rPr>
                <w:rFonts w:ascii="宋体" w:hAnsi="宋体" w:cs="宋体" w:hint="eastAsia"/>
                <w:color w:val="000000"/>
                <w:sz w:val="24"/>
                <w:szCs w:val="24"/>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69ECE" w14:textId="77777777" w:rsidR="00E1147A" w:rsidRDefault="00E1147A">
            <w:pPr>
              <w:jc w:val="center"/>
              <w:rPr>
                <w:rFonts w:ascii="宋体" w:hAnsi="宋体" w:cs="宋体" w:hint="eastAsia"/>
                <w:color w:val="000000"/>
                <w:sz w:val="24"/>
                <w:szCs w:val="24"/>
              </w:rPr>
            </w:pPr>
          </w:p>
        </w:tc>
      </w:tr>
      <w:tr w:rsidR="00E1147A" w14:paraId="64DE5B19"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7EC6E"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FB84D" w14:textId="77777777" w:rsidR="00E1147A" w:rsidRDefault="00000000">
            <w:pPr>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消防应急灯</w:t>
            </w: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053C9" w14:textId="77777777" w:rsidR="00E1147A" w:rsidRDefault="00E1147A">
            <w:pPr>
              <w:jc w:val="center"/>
              <w:rPr>
                <w:rFonts w:ascii="宋体" w:hAnsi="宋体" w:cs="宋体" w:hint="eastAsia"/>
                <w:color w:val="000000"/>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85342"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DF801"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8CB54"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93A6FE" w14:textId="77777777" w:rsidR="00E1147A" w:rsidRDefault="00E1147A">
            <w:pPr>
              <w:jc w:val="center"/>
              <w:rPr>
                <w:rFonts w:ascii="宋体" w:hAnsi="宋体" w:cs="宋体" w:hint="eastAsia"/>
                <w:color w:val="000000"/>
                <w:sz w:val="22"/>
                <w:szCs w:val="22"/>
              </w:rPr>
            </w:pPr>
          </w:p>
        </w:tc>
      </w:tr>
      <w:tr w:rsidR="00E1147A" w14:paraId="29AFC2DA"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1B77C" w14:textId="77777777" w:rsidR="00E1147A" w:rsidRDefault="00000000">
            <w:pPr>
              <w:jc w:val="center"/>
              <w:textAlignment w:val="center"/>
              <w:rPr>
                <w:rFonts w:ascii="宋体" w:hAnsi="宋体" w:cs="宋体" w:hint="eastAsia"/>
                <w:color w:val="000000"/>
                <w:sz w:val="24"/>
                <w:szCs w:val="24"/>
              </w:rPr>
            </w:pPr>
            <w:r>
              <w:rPr>
                <w:rFonts w:ascii="宋体" w:hAnsi="宋体" w:cs="宋体" w:hint="eastAsia"/>
                <w:color w:val="00000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41464" w14:textId="77777777" w:rsidR="00E1147A" w:rsidRDefault="00000000">
            <w:pPr>
              <w:jc w:val="center"/>
              <w:textAlignment w:val="center"/>
              <w:rPr>
                <w:rFonts w:ascii="宋体" w:hAnsi="宋体" w:cs="宋体" w:hint="eastAsia"/>
                <w:color w:val="000000"/>
                <w:sz w:val="22"/>
                <w:szCs w:val="22"/>
              </w:rPr>
            </w:pPr>
            <w:r>
              <w:rPr>
                <w:rFonts w:ascii="宋体" w:hAnsi="宋体" w:cs="宋体" w:hint="eastAsia"/>
                <w:color w:val="000000"/>
                <w:sz w:val="22"/>
                <w:szCs w:val="22"/>
                <w:lang w:bidi="ar"/>
              </w:rPr>
              <w:t>消防指示牌</w:t>
            </w: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70C95" w14:textId="77777777" w:rsidR="00E1147A" w:rsidRDefault="00E1147A">
            <w:pPr>
              <w:jc w:val="center"/>
              <w:rPr>
                <w:rFonts w:ascii="宋体" w:hAnsi="宋体" w:cs="宋体" w:hint="eastAsia"/>
                <w:color w:val="000000"/>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D6C91"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43563"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D8A66D"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D7183" w14:textId="77777777" w:rsidR="00E1147A" w:rsidRDefault="00E1147A">
            <w:pPr>
              <w:jc w:val="center"/>
              <w:rPr>
                <w:rFonts w:ascii="宋体" w:hAnsi="宋体" w:cs="宋体" w:hint="eastAsia"/>
                <w:color w:val="000000"/>
                <w:sz w:val="22"/>
                <w:szCs w:val="22"/>
              </w:rPr>
            </w:pPr>
          </w:p>
        </w:tc>
      </w:tr>
      <w:tr w:rsidR="00E1147A" w14:paraId="28FC1494"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569FE" w14:textId="77777777" w:rsidR="00E1147A" w:rsidRDefault="00000000">
            <w:pPr>
              <w:jc w:val="center"/>
              <w:textAlignment w:val="center"/>
              <w:rPr>
                <w:rFonts w:ascii="宋体" w:hAnsi="宋体" w:cs="宋体" w:hint="eastAsia"/>
                <w:color w:val="000000"/>
                <w:sz w:val="24"/>
                <w:szCs w:val="24"/>
                <w:lang w:bidi="ar"/>
              </w:rPr>
            </w:pPr>
            <w:r>
              <w:rPr>
                <w:rFonts w:ascii="宋体" w:hAnsi="宋体" w:cs="宋体" w:hint="eastAsia"/>
                <w:color w:val="000000"/>
                <w:sz w:val="24"/>
                <w:szCs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65379" w14:textId="77777777" w:rsidR="00E1147A" w:rsidRDefault="00E1147A">
            <w:pPr>
              <w:jc w:val="center"/>
              <w:textAlignment w:val="center"/>
              <w:rPr>
                <w:rFonts w:ascii="宋体" w:hAnsi="宋体" w:cs="宋体" w:hint="eastAsia"/>
                <w:color w:val="000000"/>
                <w:sz w:val="22"/>
                <w:szCs w:val="22"/>
                <w:lang w:bidi="ar"/>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AED0C" w14:textId="77777777" w:rsidR="00E1147A" w:rsidRDefault="00E1147A">
            <w:pPr>
              <w:jc w:val="center"/>
              <w:rPr>
                <w:rFonts w:ascii="宋体" w:hAnsi="宋体" w:cs="宋体" w:hint="eastAsia"/>
                <w:color w:val="000000"/>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18AFDC"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B7395"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E875B2"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24EB7" w14:textId="77777777" w:rsidR="00E1147A" w:rsidRDefault="00E1147A">
            <w:pPr>
              <w:jc w:val="center"/>
              <w:rPr>
                <w:rFonts w:ascii="宋体" w:hAnsi="宋体" w:cs="宋体" w:hint="eastAsia"/>
                <w:color w:val="000000"/>
                <w:sz w:val="22"/>
                <w:szCs w:val="22"/>
              </w:rPr>
            </w:pPr>
          </w:p>
        </w:tc>
      </w:tr>
      <w:tr w:rsidR="00E1147A" w14:paraId="40D11314"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91F4" w14:textId="77777777" w:rsidR="00E1147A" w:rsidRDefault="00E1147A">
            <w:pPr>
              <w:jc w:val="center"/>
              <w:textAlignment w:val="center"/>
              <w:rPr>
                <w:rFonts w:ascii="宋体" w:hAnsi="宋体" w:cs="宋体" w:hint="eastAsia"/>
                <w:color w:val="000000"/>
                <w:sz w:val="24"/>
                <w:szCs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F3084" w14:textId="77777777" w:rsidR="00E1147A" w:rsidRDefault="00E1147A">
            <w:pPr>
              <w:jc w:val="center"/>
              <w:textAlignment w:val="center"/>
              <w:rPr>
                <w:rFonts w:ascii="宋体" w:hAnsi="宋体" w:cs="宋体" w:hint="eastAsia"/>
                <w:color w:val="000000"/>
                <w:sz w:val="22"/>
                <w:szCs w:val="22"/>
                <w:lang w:bidi="ar"/>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6519A" w14:textId="77777777" w:rsidR="00E1147A" w:rsidRDefault="00E1147A">
            <w:pPr>
              <w:jc w:val="center"/>
              <w:rPr>
                <w:rFonts w:ascii="宋体" w:hAnsi="宋体" w:cs="宋体" w:hint="eastAsia"/>
                <w:color w:val="000000"/>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4190FE"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38CA9"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A5A6E"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4ECF6" w14:textId="77777777" w:rsidR="00E1147A" w:rsidRDefault="00E1147A">
            <w:pPr>
              <w:jc w:val="center"/>
              <w:rPr>
                <w:rFonts w:ascii="宋体" w:hAnsi="宋体" w:cs="宋体" w:hint="eastAsia"/>
                <w:color w:val="000000"/>
                <w:sz w:val="22"/>
                <w:szCs w:val="22"/>
              </w:rPr>
            </w:pPr>
          </w:p>
        </w:tc>
      </w:tr>
      <w:tr w:rsidR="00E1147A" w14:paraId="2F49E4CF"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9FC8" w14:textId="77777777" w:rsidR="00E1147A" w:rsidRDefault="00E1147A">
            <w:pPr>
              <w:jc w:val="center"/>
              <w:textAlignment w:val="center"/>
              <w:rPr>
                <w:rFonts w:ascii="宋体" w:hAnsi="宋体" w:cs="宋体" w:hint="eastAsia"/>
                <w:color w:val="000000"/>
                <w:sz w:val="24"/>
                <w:szCs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E25AB" w14:textId="77777777" w:rsidR="00E1147A" w:rsidRDefault="00E1147A">
            <w:pPr>
              <w:jc w:val="center"/>
              <w:textAlignment w:val="center"/>
              <w:rPr>
                <w:rFonts w:ascii="宋体" w:hAnsi="宋体" w:cs="宋体" w:hint="eastAsia"/>
                <w:color w:val="000000"/>
                <w:sz w:val="22"/>
                <w:szCs w:val="22"/>
                <w:lang w:bidi="ar"/>
              </w:rPr>
            </w:pPr>
          </w:p>
        </w:tc>
        <w:tc>
          <w:tcPr>
            <w:tcW w:w="1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53A4C" w14:textId="77777777" w:rsidR="00E1147A" w:rsidRDefault="00E1147A">
            <w:pPr>
              <w:jc w:val="center"/>
              <w:rPr>
                <w:rFonts w:ascii="宋体" w:hAnsi="宋体" w:cs="宋体" w:hint="eastAsia"/>
                <w:color w:val="000000"/>
                <w:sz w:val="22"/>
                <w:szCs w:val="22"/>
              </w:rPr>
            </w:pPr>
          </w:p>
        </w:tc>
        <w:tc>
          <w:tcPr>
            <w:tcW w:w="13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DF780"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D87C14"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FF9E4" w14:textId="77777777" w:rsidR="00E1147A" w:rsidRDefault="00E1147A">
            <w:pPr>
              <w:jc w:val="center"/>
              <w:rPr>
                <w:rFonts w:ascii="宋体" w:hAnsi="宋体" w:cs="宋体" w:hint="eastAsia"/>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B3D43" w14:textId="77777777" w:rsidR="00E1147A" w:rsidRDefault="00E1147A">
            <w:pPr>
              <w:jc w:val="center"/>
              <w:rPr>
                <w:rFonts w:ascii="宋体" w:hAnsi="宋体" w:cs="宋体" w:hint="eastAsia"/>
                <w:color w:val="000000"/>
                <w:sz w:val="22"/>
                <w:szCs w:val="22"/>
              </w:rPr>
            </w:pPr>
          </w:p>
        </w:tc>
      </w:tr>
    </w:tbl>
    <w:p w14:paraId="431DE8DA" w14:textId="77777777" w:rsidR="00E1147A" w:rsidRDefault="00E1147A"/>
    <w:p w14:paraId="648B218D" w14:textId="77777777" w:rsidR="00E1147A" w:rsidRDefault="00E1147A"/>
    <w:p w14:paraId="25D50EC4" w14:textId="77777777" w:rsidR="00E1147A" w:rsidRDefault="00E1147A">
      <w:pPr>
        <w:rPr>
          <w:rFonts w:ascii="宋体" w:hAnsi="宋体" w:hint="eastAsia"/>
          <w:bCs/>
          <w:iCs/>
          <w:sz w:val="28"/>
          <w:szCs w:val="28"/>
          <w:lang w:bidi="en-US"/>
        </w:rPr>
      </w:pPr>
    </w:p>
    <w:p w14:paraId="79A44932" w14:textId="77777777" w:rsidR="00E1147A" w:rsidRDefault="00E1147A">
      <w:pPr>
        <w:rPr>
          <w:rFonts w:ascii="宋体" w:hAnsi="宋体" w:hint="eastAsia"/>
          <w:bCs/>
          <w:iCs/>
          <w:sz w:val="28"/>
          <w:szCs w:val="28"/>
          <w:lang w:bidi="en-US"/>
        </w:rPr>
      </w:pPr>
    </w:p>
    <w:p w14:paraId="2E98F4C2" w14:textId="77777777" w:rsidR="00E1147A" w:rsidRDefault="00000000">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3CF2780A" w14:textId="77777777" w:rsidR="00E1147A" w:rsidRDefault="00000000">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CF3EF00" w14:textId="77777777" w:rsidR="00E1147A" w:rsidRDefault="00000000">
      <w:pPr>
        <w:spacing w:line="360" w:lineRule="auto"/>
        <w:ind w:firstLineChars="200" w:firstLine="400"/>
        <w:rPr>
          <w:rFonts w:ascii="宋体" w:hAnsi="宋体" w:cs="宋体" w:hint="eastAsia"/>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7524A4E5" w14:textId="77777777" w:rsidR="00E1147A" w:rsidRDefault="00000000">
      <w:pPr>
        <w:rPr>
          <w:rFonts w:ascii="宋体" w:hAnsi="宋体" w:hint="eastAsia"/>
          <w:bCs/>
          <w:iCs/>
          <w:sz w:val="28"/>
          <w:szCs w:val="28"/>
          <w:lang w:bidi="en-US"/>
        </w:rPr>
      </w:pPr>
      <w:r>
        <w:rPr>
          <w:rFonts w:ascii="宋体" w:hAnsi="宋体" w:hint="eastAsia"/>
          <w:bCs/>
          <w:iCs/>
          <w:sz w:val="28"/>
          <w:szCs w:val="28"/>
          <w:lang w:bidi="en-US"/>
        </w:rPr>
        <w:br w:type="page"/>
      </w:r>
    </w:p>
    <w:p w14:paraId="19D6D37D" w14:textId="77777777" w:rsidR="00E1147A" w:rsidRDefault="00E1147A">
      <w:pPr>
        <w:pStyle w:val="a5"/>
      </w:pPr>
    </w:p>
    <w:p w14:paraId="617C2445" w14:textId="77777777" w:rsidR="00E1147A" w:rsidRDefault="00E1147A"/>
    <w:p w14:paraId="72885E4E" w14:textId="77777777" w:rsidR="00E1147A" w:rsidRDefault="00000000">
      <w:pPr>
        <w:pStyle w:val="2"/>
        <w:spacing w:before="0" w:after="0" w:line="360" w:lineRule="auto"/>
        <w:ind w:left="559" w:hangingChars="199" w:hanging="559"/>
        <w:jc w:val="center"/>
        <w:rPr>
          <w:rFonts w:ascii="宋体" w:eastAsia="宋体" w:hAnsi="宋体" w:hint="eastAsia"/>
          <w:bCs/>
          <w:iCs/>
          <w:sz w:val="28"/>
          <w:szCs w:val="28"/>
          <w:lang w:bidi="en-US"/>
        </w:rPr>
      </w:pPr>
      <w:bookmarkStart w:id="442" w:name="_Toc521614562"/>
      <w:bookmarkStart w:id="443" w:name="_Toc493101537"/>
      <w:bookmarkStart w:id="444" w:name="_Toc397008120"/>
      <w:bookmarkStart w:id="445" w:name="_Toc1360"/>
      <w:bookmarkEnd w:id="440"/>
      <w:r>
        <w:rPr>
          <w:rFonts w:ascii="宋体" w:eastAsia="宋体" w:hAnsi="宋体" w:hint="eastAsia"/>
          <w:bCs/>
          <w:iCs/>
          <w:sz w:val="28"/>
          <w:szCs w:val="28"/>
          <w:lang w:bidi="en-US"/>
        </w:rPr>
        <w:t>响应文件技术部分</w:t>
      </w:r>
      <w:bookmarkEnd w:id="442"/>
      <w:bookmarkEnd w:id="443"/>
      <w:bookmarkEnd w:id="444"/>
      <w:bookmarkEnd w:id="445"/>
    </w:p>
    <w:p w14:paraId="7496BE1C" w14:textId="77777777" w:rsidR="00E1147A" w:rsidRDefault="00000000">
      <w:pPr>
        <w:spacing w:line="360" w:lineRule="auto"/>
        <w:ind w:firstLineChars="118" w:firstLine="248"/>
        <w:rPr>
          <w:color w:val="000000"/>
          <w:sz w:val="21"/>
          <w:szCs w:val="21"/>
        </w:rPr>
      </w:pPr>
      <w:bookmarkStart w:id="446" w:name="OLE_LINK16"/>
      <w:bookmarkStart w:id="447" w:name="OLE_LINK15"/>
      <w:r>
        <w:rPr>
          <w:rFonts w:hint="eastAsia"/>
          <w:color w:val="000000"/>
          <w:sz w:val="21"/>
          <w:szCs w:val="21"/>
        </w:rPr>
        <w:t>本部分由供应商根据自身情况并</w:t>
      </w:r>
      <w:r>
        <w:rPr>
          <w:rFonts w:hint="eastAsia"/>
          <w:b/>
          <w:color w:val="000000"/>
          <w:sz w:val="21"/>
          <w:szCs w:val="21"/>
        </w:rPr>
        <w:t>参照评审办法及服务标准及要求</w:t>
      </w:r>
      <w:r>
        <w:rPr>
          <w:rFonts w:hint="eastAsia"/>
          <w:color w:val="000000"/>
          <w:sz w:val="21"/>
          <w:szCs w:val="21"/>
        </w:rPr>
        <w:t>，自行提供。包含但不限于下列内容：</w:t>
      </w:r>
    </w:p>
    <w:p w14:paraId="5608280A" w14:textId="77777777" w:rsidR="00E1147A" w:rsidRDefault="00000000">
      <w:pPr>
        <w:pStyle w:val="3"/>
        <w:spacing w:before="0" w:after="0" w:line="480" w:lineRule="auto"/>
        <w:ind w:leftChars="-199" w:left="-398" w:firstLine="0"/>
        <w:rPr>
          <w:rFonts w:ascii="宋体" w:hAnsi="宋体" w:hint="eastAsia"/>
          <w:bCs/>
          <w:iCs/>
          <w:sz w:val="24"/>
          <w:szCs w:val="24"/>
          <w:lang w:bidi="en-US"/>
        </w:rPr>
      </w:pPr>
      <w:r>
        <w:rPr>
          <w:rFonts w:ascii="宋体" w:hAnsi="宋体" w:hint="eastAsia"/>
          <w:bCs/>
          <w:iCs/>
          <w:sz w:val="24"/>
          <w:szCs w:val="24"/>
          <w:lang w:bidi="en-US"/>
        </w:rPr>
        <w:t>七、</w:t>
      </w:r>
      <w:proofErr w:type="gramStart"/>
      <w:r>
        <w:rPr>
          <w:rFonts w:ascii="宋体" w:hAnsi="宋体" w:hint="eastAsia"/>
          <w:bCs/>
          <w:iCs/>
          <w:sz w:val="24"/>
          <w:szCs w:val="24"/>
          <w:lang w:bidi="en-US"/>
        </w:rPr>
        <w:t>维保方案</w:t>
      </w:r>
      <w:proofErr w:type="gramEnd"/>
    </w:p>
    <w:p w14:paraId="11F4E8D1" w14:textId="77777777" w:rsidR="00E1147A" w:rsidRDefault="00000000">
      <w:pPr>
        <w:pStyle w:val="3"/>
        <w:spacing w:before="0" w:after="0" w:line="480" w:lineRule="auto"/>
        <w:ind w:leftChars="-199" w:left="-398" w:firstLine="0"/>
        <w:rPr>
          <w:rFonts w:ascii="宋体" w:hAnsi="宋体" w:hint="eastAsia"/>
          <w:bCs/>
          <w:iCs/>
          <w:sz w:val="24"/>
          <w:szCs w:val="24"/>
          <w:lang w:bidi="en-US"/>
        </w:rPr>
      </w:pPr>
      <w:r>
        <w:rPr>
          <w:rFonts w:ascii="宋体" w:hAnsi="宋体" w:hint="eastAsia"/>
          <w:bCs/>
          <w:iCs/>
          <w:sz w:val="24"/>
          <w:szCs w:val="24"/>
          <w:lang w:bidi="en-US"/>
        </w:rPr>
        <w:t>八、响应时间及违约承诺</w:t>
      </w:r>
    </w:p>
    <w:p w14:paraId="7B9463F4" w14:textId="77777777" w:rsidR="00E1147A" w:rsidRDefault="00000000">
      <w:pPr>
        <w:pStyle w:val="3"/>
        <w:spacing w:before="0" w:after="0" w:line="480" w:lineRule="auto"/>
        <w:ind w:leftChars="-199" w:left="-398" w:firstLine="0"/>
        <w:rPr>
          <w:rFonts w:ascii="宋体" w:hAnsi="宋体" w:hint="eastAsia"/>
          <w:bCs/>
          <w:iCs/>
          <w:sz w:val="24"/>
          <w:szCs w:val="24"/>
          <w:lang w:bidi="en-US"/>
        </w:rPr>
      </w:pPr>
      <w:r>
        <w:rPr>
          <w:rFonts w:ascii="宋体" w:hAnsi="宋体" w:hint="eastAsia"/>
          <w:bCs/>
          <w:iCs/>
          <w:sz w:val="24"/>
          <w:szCs w:val="24"/>
          <w:lang w:bidi="en-US"/>
        </w:rPr>
        <w:t>九、服务承诺、质量承诺及保证措施</w:t>
      </w:r>
    </w:p>
    <w:p w14:paraId="06CB732B" w14:textId="77777777" w:rsidR="00E1147A" w:rsidRDefault="00000000">
      <w:pPr>
        <w:pStyle w:val="3"/>
        <w:spacing w:before="0" w:after="0" w:line="480" w:lineRule="auto"/>
        <w:ind w:leftChars="-199" w:left="-398" w:firstLine="0"/>
        <w:rPr>
          <w:rFonts w:ascii="宋体" w:hAnsi="宋体" w:hint="eastAsia"/>
          <w:bCs/>
          <w:iCs/>
          <w:sz w:val="24"/>
          <w:szCs w:val="24"/>
          <w:lang w:bidi="en-US"/>
        </w:rPr>
      </w:pPr>
      <w:bookmarkStart w:id="448" w:name="_Toc26227"/>
      <w:bookmarkStart w:id="449" w:name="_Toc16757"/>
      <w:bookmarkEnd w:id="446"/>
      <w:bookmarkEnd w:id="447"/>
      <w:r>
        <w:rPr>
          <w:rFonts w:ascii="宋体" w:hAnsi="宋体" w:hint="eastAsia"/>
          <w:bCs/>
          <w:iCs/>
          <w:sz w:val="24"/>
          <w:szCs w:val="24"/>
          <w:lang w:bidi="en-US"/>
        </w:rPr>
        <w:t>十、</w:t>
      </w:r>
      <w:bookmarkEnd w:id="448"/>
      <w:bookmarkEnd w:id="449"/>
      <w:r>
        <w:rPr>
          <w:rFonts w:ascii="宋体" w:hAnsi="宋体" w:hint="eastAsia"/>
          <w:bCs/>
          <w:iCs/>
          <w:sz w:val="24"/>
          <w:szCs w:val="24"/>
          <w:lang w:bidi="en-US"/>
        </w:rPr>
        <w:t>拟派往本项目人员配置组成表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83"/>
        <w:gridCol w:w="709"/>
        <w:gridCol w:w="944"/>
        <w:gridCol w:w="1182"/>
        <w:gridCol w:w="1134"/>
        <w:gridCol w:w="1795"/>
        <w:gridCol w:w="1324"/>
        <w:gridCol w:w="708"/>
      </w:tblGrid>
      <w:tr w:rsidR="00E1147A" w14:paraId="49BC4B81" w14:textId="77777777">
        <w:trPr>
          <w:trHeight w:val="56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tcPr>
          <w:p w14:paraId="460DDEE9" w14:textId="77777777" w:rsidR="00E1147A" w:rsidRDefault="00000000">
            <w:pPr>
              <w:jc w:val="center"/>
              <w:rPr>
                <w:rFonts w:ascii="宋体" w:hAnsi="宋体" w:cs="宋体" w:hint="eastAsia"/>
                <w:sz w:val="21"/>
                <w:szCs w:val="21"/>
              </w:rPr>
            </w:pPr>
            <w:r>
              <w:rPr>
                <w:rFonts w:ascii="宋体" w:hAnsi="宋体" w:cs="宋体" w:hint="eastAsia"/>
                <w:sz w:val="21"/>
                <w:szCs w:val="21"/>
              </w:rPr>
              <w:t>序号</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1D2D6385" w14:textId="77777777" w:rsidR="00E1147A" w:rsidRDefault="00000000">
            <w:pPr>
              <w:jc w:val="center"/>
              <w:rPr>
                <w:rFonts w:ascii="宋体" w:hAnsi="宋体" w:cs="宋体" w:hint="eastAsia"/>
                <w:sz w:val="21"/>
                <w:szCs w:val="21"/>
              </w:rPr>
            </w:pPr>
            <w:r>
              <w:rPr>
                <w:rFonts w:ascii="宋体" w:hAnsi="宋体" w:cs="宋体" w:hint="eastAsia"/>
                <w:sz w:val="21"/>
                <w:szCs w:val="21"/>
              </w:rPr>
              <w:t>在本项目中担任职务</w:t>
            </w:r>
          </w:p>
        </w:tc>
        <w:tc>
          <w:tcPr>
            <w:tcW w:w="709" w:type="dxa"/>
            <w:vMerge w:val="restart"/>
            <w:tcBorders>
              <w:top w:val="single" w:sz="4" w:space="0" w:color="auto"/>
              <w:left w:val="single" w:sz="4" w:space="0" w:color="auto"/>
              <w:right w:val="single" w:sz="4" w:space="0" w:color="auto"/>
            </w:tcBorders>
            <w:vAlign w:val="center"/>
          </w:tcPr>
          <w:p w14:paraId="714F94BE" w14:textId="77777777" w:rsidR="00E1147A" w:rsidRDefault="00000000">
            <w:pPr>
              <w:jc w:val="center"/>
              <w:rPr>
                <w:rFonts w:ascii="宋体" w:hAnsi="宋体" w:cs="宋体" w:hint="eastAsia"/>
                <w:sz w:val="21"/>
                <w:szCs w:val="21"/>
              </w:rPr>
            </w:pPr>
            <w:r>
              <w:rPr>
                <w:rFonts w:ascii="宋体" w:hAnsi="宋体" w:cs="宋体" w:hint="eastAsia"/>
                <w:sz w:val="21"/>
                <w:szCs w:val="21"/>
              </w:rPr>
              <w:t>姓名</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50A3C68" w14:textId="77777777" w:rsidR="00E1147A" w:rsidRDefault="00000000">
            <w:pPr>
              <w:jc w:val="center"/>
              <w:rPr>
                <w:rFonts w:ascii="宋体" w:hAnsi="宋体" w:cs="宋体" w:hint="eastAsia"/>
                <w:sz w:val="21"/>
                <w:szCs w:val="21"/>
              </w:rPr>
            </w:pPr>
            <w:r>
              <w:rPr>
                <w:rFonts w:ascii="宋体" w:hAnsi="宋体" w:cs="宋体" w:hint="eastAsia"/>
                <w:sz w:val="21"/>
                <w:szCs w:val="21"/>
              </w:rPr>
              <w:t>年龄</w:t>
            </w:r>
          </w:p>
        </w:tc>
        <w:tc>
          <w:tcPr>
            <w:tcW w:w="5435" w:type="dxa"/>
            <w:gridSpan w:val="4"/>
            <w:tcBorders>
              <w:top w:val="single" w:sz="4" w:space="0" w:color="auto"/>
              <w:left w:val="single" w:sz="4" w:space="0" w:color="auto"/>
              <w:bottom w:val="single" w:sz="4" w:space="0" w:color="auto"/>
              <w:right w:val="single" w:sz="4" w:space="0" w:color="auto"/>
            </w:tcBorders>
            <w:vAlign w:val="center"/>
          </w:tcPr>
          <w:p w14:paraId="44BC0D2A" w14:textId="77777777" w:rsidR="00E1147A" w:rsidRDefault="00000000">
            <w:pPr>
              <w:jc w:val="center"/>
              <w:rPr>
                <w:rFonts w:ascii="宋体" w:hAnsi="宋体" w:cs="宋体" w:hint="eastAsia"/>
                <w:sz w:val="21"/>
                <w:szCs w:val="21"/>
              </w:rPr>
            </w:pPr>
            <w:r>
              <w:rPr>
                <w:rFonts w:ascii="宋体" w:hAnsi="宋体" w:cs="宋体" w:hint="eastAsia"/>
                <w:sz w:val="21"/>
                <w:szCs w:val="21"/>
              </w:rPr>
              <w:t>执业或职业资格证明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D51E49D" w14:textId="77777777" w:rsidR="00E1147A" w:rsidRDefault="00000000">
            <w:pPr>
              <w:jc w:val="center"/>
              <w:rPr>
                <w:rFonts w:ascii="宋体" w:hAnsi="宋体" w:cs="宋体" w:hint="eastAsia"/>
                <w:sz w:val="21"/>
                <w:szCs w:val="21"/>
              </w:rPr>
            </w:pPr>
            <w:r>
              <w:rPr>
                <w:rFonts w:ascii="宋体" w:hAnsi="宋体" w:cs="宋体" w:hint="eastAsia"/>
                <w:sz w:val="21"/>
                <w:szCs w:val="21"/>
              </w:rPr>
              <w:t>备注</w:t>
            </w:r>
          </w:p>
        </w:tc>
      </w:tr>
      <w:tr w:rsidR="00E1147A" w14:paraId="2F153E69" w14:textId="77777777">
        <w:trPr>
          <w:trHeight w:val="567"/>
          <w:jc w:val="center"/>
        </w:trPr>
        <w:tc>
          <w:tcPr>
            <w:tcW w:w="535" w:type="dxa"/>
            <w:vMerge/>
            <w:tcBorders>
              <w:top w:val="single" w:sz="4" w:space="0" w:color="auto"/>
              <w:left w:val="single" w:sz="4" w:space="0" w:color="auto"/>
              <w:bottom w:val="single" w:sz="4" w:space="0" w:color="auto"/>
              <w:right w:val="single" w:sz="4" w:space="0" w:color="auto"/>
            </w:tcBorders>
            <w:vAlign w:val="center"/>
          </w:tcPr>
          <w:p w14:paraId="57A96010" w14:textId="77777777" w:rsidR="00E1147A" w:rsidRDefault="00E1147A">
            <w:pPr>
              <w:rPr>
                <w:rFonts w:ascii="宋体" w:hAnsi="宋体" w:cs="宋体" w:hint="eastAsia"/>
                <w:sz w:val="21"/>
                <w:szCs w:val="21"/>
              </w:rPr>
            </w:pPr>
          </w:p>
        </w:tc>
        <w:tc>
          <w:tcPr>
            <w:tcW w:w="883" w:type="dxa"/>
            <w:vMerge/>
            <w:tcBorders>
              <w:top w:val="single" w:sz="4" w:space="0" w:color="auto"/>
              <w:left w:val="single" w:sz="4" w:space="0" w:color="auto"/>
              <w:bottom w:val="single" w:sz="4" w:space="0" w:color="auto"/>
              <w:right w:val="single" w:sz="4" w:space="0" w:color="auto"/>
            </w:tcBorders>
            <w:vAlign w:val="center"/>
          </w:tcPr>
          <w:p w14:paraId="17D73B9A" w14:textId="77777777" w:rsidR="00E1147A" w:rsidRDefault="00E1147A">
            <w:pPr>
              <w:rPr>
                <w:rFonts w:ascii="宋体" w:hAnsi="宋体" w:cs="宋体" w:hint="eastAsia"/>
                <w:sz w:val="21"/>
                <w:szCs w:val="21"/>
              </w:rPr>
            </w:pPr>
          </w:p>
        </w:tc>
        <w:tc>
          <w:tcPr>
            <w:tcW w:w="709" w:type="dxa"/>
            <w:vMerge/>
            <w:tcBorders>
              <w:left w:val="single" w:sz="4" w:space="0" w:color="auto"/>
              <w:bottom w:val="single" w:sz="4" w:space="0" w:color="auto"/>
              <w:right w:val="single" w:sz="4" w:space="0" w:color="auto"/>
            </w:tcBorders>
            <w:vAlign w:val="center"/>
          </w:tcPr>
          <w:p w14:paraId="37164B1A" w14:textId="77777777" w:rsidR="00E1147A" w:rsidRDefault="00E1147A">
            <w:pPr>
              <w:rPr>
                <w:rFonts w:ascii="宋体" w:hAnsi="宋体" w:cs="宋体" w:hint="eastAsia"/>
                <w:sz w:val="21"/>
                <w:szCs w:val="21"/>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6D4BFB36" w14:textId="77777777" w:rsidR="00E1147A" w:rsidRDefault="00E1147A">
            <w:pP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6F12D7F" w14:textId="77777777" w:rsidR="00E1147A" w:rsidRDefault="00000000">
            <w:pPr>
              <w:jc w:val="center"/>
              <w:rPr>
                <w:rFonts w:ascii="宋体" w:hAnsi="宋体" w:cs="宋体" w:hint="eastAsia"/>
                <w:sz w:val="21"/>
                <w:szCs w:val="21"/>
              </w:rPr>
            </w:pPr>
            <w:r>
              <w:rPr>
                <w:rFonts w:ascii="宋体" w:hAnsi="宋体" w:cs="宋体" w:hint="eastAsia"/>
                <w:sz w:val="21"/>
                <w:szCs w:val="21"/>
              </w:rPr>
              <w:t>证书名称</w:t>
            </w:r>
          </w:p>
        </w:tc>
        <w:tc>
          <w:tcPr>
            <w:tcW w:w="1134" w:type="dxa"/>
            <w:tcBorders>
              <w:top w:val="single" w:sz="4" w:space="0" w:color="auto"/>
              <w:left w:val="single" w:sz="4" w:space="0" w:color="auto"/>
              <w:bottom w:val="single" w:sz="4" w:space="0" w:color="auto"/>
              <w:right w:val="single" w:sz="4" w:space="0" w:color="auto"/>
            </w:tcBorders>
            <w:vAlign w:val="center"/>
          </w:tcPr>
          <w:p w14:paraId="3D6B23C0" w14:textId="77777777" w:rsidR="00E1147A" w:rsidRDefault="00000000">
            <w:pPr>
              <w:jc w:val="center"/>
              <w:rPr>
                <w:rFonts w:ascii="宋体" w:hAnsi="宋体" w:cs="宋体" w:hint="eastAsia"/>
                <w:sz w:val="21"/>
                <w:szCs w:val="21"/>
              </w:rPr>
            </w:pPr>
            <w:r>
              <w:rPr>
                <w:rFonts w:ascii="宋体" w:hAnsi="宋体" w:cs="宋体" w:hint="eastAsia"/>
                <w:sz w:val="21"/>
                <w:szCs w:val="21"/>
              </w:rPr>
              <w:t>级别</w:t>
            </w:r>
          </w:p>
        </w:tc>
        <w:tc>
          <w:tcPr>
            <w:tcW w:w="1795" w:type="dxa"/>
            <w:tcBorders>
              <w:top w:val="single" w:sz="4" w:space="0" w:color="auto"/>
              <w:left w:val="single" w:sz="4" w:space="0" w:color="auto"/>
              <w:bottom w:val="single" w:sz="4" w:space="0" w:color="auto"/>
              <w:right w:val="single" w:sz="4" w:space="0" w:color="auto"/>
            </w:tcBorders>
            <w:vAlign w:val="center"/>
          </w:tcPr>
          <w:p w14:paraId="52474295" w14:textId="77777777" w:rsidR="00E1147A" w:rsidRDefault="00000000">
            <w:pPr>
              <w:jc w:val="center"/>
              <w:rPr>
                <w:rFonts w:ascii="宋体" w:hAnsi="宋体" w:cs="宋体" w:hint="eastAsia"/>
                <w:sz w:val="21"/>
                <w:szCs w:val="21"/>
              </w:rPr>
            </w:pPr>
            <w:r>
              <w:rPr>
                <w:rFonts w:ascii="宋体" w:hAnsi="宋体" w:cs="宋体" w:hint="eastAsia"/>
                <w:sz w:val="21"/>
                <w:szCs w:val="21"/>
              </w:rPr>
              <w:t>证号</w:t>
            </w:r>
          </w:p>
        </w:tc>
        <w:tc>
          <w:tcPr>
            <w:tcW w:w="1324" w:type="dxa"/>
            <w:tcBorders>
              <w:top w:val="single" w:sz="4" w:space="0" w:color="auto"/>
              <w:left w:val="single" w:sz="4" w:space="0" w:color="auto"/>
              <w:bottom w:val="single" w:sz="4" w:space="0" w:color="auto"/>
              <w:right w:val="single" w:sz="4" w:space="0" w:color="auto"/>
            </w:tcBorders>
            <w:vAlign w:val="center"/>
          </w:tcPr>
          <w:p w14:paraId="12D2330F" w14:textId="77777777" w:rsidR="00E1147A" w:rsidRDefault="00000000">
            <w:pPr>
              <w:jc w:val="center"/>
              <w:rPr>
                <w:rFonts w:ascii="宋体" w:hAnsi="宋体" w:cs="宋体" w:hint="eastAsia"/>
                <w:sz w:val="21"/>
                <w:szCs w:val="21"/>
              </w:rPr>
            </w:pPr>
            <w:r>
              <w:rPr>
                <w:rFonts w:ascii="宋体" w:hAnsi="宋体" w:cs="宋体" w:hint="eastAsia"/>
                <w:sz w:val="21"/>
                <w:szCs w:val="21"/>
              </w:rPr>
              <w:t>专业</w:t>
            </w:r>
          </w:p>
        </w:tc>
        <w:tc>
          <w:tcPr>
            <w:tcW w:w="708" w:type="dxa"/>
            <w:vMerge/>
            <w:tcBorders>
              <w:top w:val="single" w:sz="4" w:space="0" w:color="auto"/>
              <w:left w:val="single" w:sz="4" w:space="0" w:color="auto"/>
              <w:bottom w:val="single" w:sz="4" w:space="0" w:color="auto"/>
              <w:right w:val="single" w:sz="4" w:space="0" w:color="auto"/>
            </w:tcBorders>
            <w:vAlign w:val="center"/>
          </w:tcPr>
          <w:p w14:paraId="24FD93A1" w14:textId="77777777" w:rsidR="00E1147A" w:rsidRDefault="00E1147A">
            <w:pPr>
              <w:rPr>
                <w:rFonts w:ascii="宋体" w:hAnsi="宋体" w:cs="宋体" w:hint="eastAsia"/>
                <w:sz w:val="21"/>
                <w:szCs w:val="21"/>
              </w:rPr>
            </w:pPr>
          </w:p>
        </w:tc>
      </w:tr>
      <w:tr w:rsidR="00E1147A" w14:paraId="7232ED6D"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5D082174" w14:textId="77777777" w:rsidR="00E1147A" w:rsidRDefault="00E1147A">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1BF83AC8" w14:textId="77777777" w:rsidR="00E1147A" w:rsidRDefault="00E1147A">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F3C3C1" w14:textId="77777777" w:rsidR="00E1147A" w:rsidRDefault="00E1147A">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4EA98653" w14:textId="77777777" w:rsidR="00E1147A" w:rsidRDefault="00E1147A">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5892F55E" w14:textId="77777777" w:rsidR="00E1147A" w:rsidRDefault="00E1147A">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DC0179" w14:textId="77777777" w:rsidR="00E1147A" w:rsidRDefault="00E1147A">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B314F21" w14:textId="77777777" w:rsidR="00E1147A" w:rsidRDefault="00E1147A">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DB58C77" w14:textId="77777777" w:rsidR="00E1147A" w:rsidRDefault="00E1147A">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DA8526" w14:textId="77777777" w:rsidR="00E1147A" w:rsidRDefault="00E1147A">
            <w:pPr>
              <w:jc w:val="center"/>
              <w:rPr>
                <w:rFonts w:ascii="宋体" w:hAnsi="宋体" w:cs="宋体" w:hint="eastAsia"/>
                <w:sz w:val="21"/>
                <w:szCs w:val="21"/>
              </w:rPr>
            </w:pPr>
          </w:p>
        </w:tc>
      </w:tr>
      <w:tr w:rsidR="00E1147A" w14:paraId="790EFD28"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6CB5AB9" w14:textId="77777777" w:rsidR="00E1147A" w:rsidRDefault="00E1147A">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26422E1" w14:textId="77777777" w:rsidR="00E1147A" w:rsidRDefault="00E1147A">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69AEA01" w14:textId="77777777" w:rsidR="00E1147A" w:rsidRDefault="00E1147A">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70100127" w14:textId="77777777" w:rsidR="00E1147A" w:rsidRDefault="00E1147A">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31091860" w14:textId="77777777" w:rsidR="00E1147A" w:rsidRDefault="00E1147A">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F8E13C" w14:textId="77777777" w:rsidR="00E1147A" w:rsidRDefault="00E1147A">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AE583C8" w14:textId="77777777" w:rsidR="00E1147A" w:rsidRDefault="00E1147A">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1FD3FFB" w14:textId="77777777" w:rsidR="00E1147A" w:rsidRDefault="00E1147A">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B8C8675" w14:textId="77777777" w:rsidR="00E1147A" w:rsidRDefault="00E1147A">
            <w:pPr>
              <w:jc w:val="center"/>
              <w:rPr>
                <w:rFonts w:ascii="宋体" w:hAnsi="宋体" w:cs="宋体" w:hint="eastAsia"/>
                <w:sz w:val="21"/>
                <w:szCs w:val="21"/>
              </w:rPr>
            </w:pPr>
          </w:p>
        </w:tc>
      </w:tr>
      <w:tr w:rsidR="00E1147A" w14:paraId="69F550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F12F2BF" w14:textId="77777777" w:rsidR="00E1147A" w:rsidRDefault="00E1147A">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4F7761C" w14:textId="77777777" w:rsidR="00E1147A" w:rsidRDefault="00E1147A">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47AD927" w14:textId="77777777" w:rsidR="00E1147A" w:rsidRDefault="00E1147A">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37E983DC" w14:textId="77777777" w:rsidR="00E1147A" w:rsidRDefault="00E1147A">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4746ED5" w14:textId="77777777" w:rsidR="00E1147A" w:rsidRDefault="00E1147A">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CCA809" w14:textId="77777777" w:rsidR="00E1147A" w:rsidRDefault="00E1147A">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33574620" w14:textId="77777777" w:rsidR="00E1147A" w:rsidRDefault="00E1147A">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629FFD5" w14:textId="77777777" w:rsidR="00E1147A" w:rsidRDefault="00E1147A">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4486FCA" w14:textId="77777777" w:rsidR="00E1147A" w:rsidRDefault="00E1147A">
            <w:pPr>
              <w:jc w:val="center"/>
              <w:rPr>
                <w:rFonts w:ascii="宋体" w:hAnsi="宋体" w:cs="宋体" w:hint="eastAsia"/>
                <w:sz w:val="21"/>
                <w:szCs w:val="21"/>
              </w:rPr>
            </w:pPr>
          </w:p>
        </w:tc>
      </w:tr>
      <w:tr w:rsidR="00E1147A" w14:paraId="69ADB9F2"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032F7FCE" w14:textId="77777777" w:rsidR="00E1147A" w:rsidRDefault="00E1147A">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5046A92C" w14:textId="77777777" w:rsidR="00E1147A" w:rsidRDefault="00E1147A">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1D4E4B0" w14:textId="77777777" w:rsidR="00E1147A" w:rsidRDefault="00E1147A">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F560D67" w14:textId="77777777" w:rsidR="00E1147A" w:rsidRDefault="00E1147A">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434CFD9D" w14:textId="77777777" w:rsidR="00E1147A" w:rsidRDefault="00E1147A">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AA37AA" w14:textId="77777777" w:rsidR="00E1147A" w:rsidRDefault="00E1147A">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266779" w14:textId="77777777" w:rsidR="00E1147A" w:rsidRDefault="00E1147A">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85C6A64" w14:textId="77777777" w:rsidR="00E1147A" w:rsidRDefault="00E1147A">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C6A6B94" w14:textId="77777777" w:rsidR="00E1147A" w:rsidRDefault="00E1147A">
            <w:pPr>
              <w:jc w:val="center"/>
              <w:rPr>
                <w:rFonts w:ascii="宋体" w:hAnsi="宋体" w:cs="宋体" w:hint="eastAsia"/>
                <w:sz w:val="21"/>
                <w:szCs w:val="21"/>
              </w:rPr>
            </w:pPr>
          </w:p>
        </w:tc>
      </w:tr>
      <w:tr w:rsidR="00E1147A" w14:paraId="0B5D6CCF"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8C3670F" w14:textId="77777777" w:rsidR="00E1147A" w:rsidRDefault="00E1147A">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0B5584BE" w14:textId="77777777" w:rsidR="00E1147A" w:rsidRDefault="00E1147A">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D21BC7" w14:textId="77777777" w:rsidR="00E1147A" w:rsidRDefault="00E1147A">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9808852" w14:textId="77777777" w:rsidR="00E1147A" w:rsidRDefault="00E1147A">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72FA8256" w14:textId="77777777" w:rsidR="00E1147A" w:rsidRDefault="00E1147A">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670133" w14:textId="77777777" w:rsidR="00E1147A" w:rsidRDefault="00E1147A">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DA5C0FD" w14:textId="77777777" w:rsidR="00E1147A" w:rsidRDefault="00E1147A">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5AE9A457" w14:textId="77777777" w:rsidR="00E1147A" w:rsidRDefault="00E1147A">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0529650" w14:textId="77777777" w:rsidR="00E1147A" w:rsidRDefault="00E1147A">
            <w:pPr>
              <w:jc w:val="center"/>
              <w:rPr>
                <w:rFonts w:ascii="宋体" w:hAnsi="宋体" w:cs="宋体" w:hint="eastAsia"/>
                <w:sz w:val="21"/>
                <w:szCs w:val="21"/>
              </w:rPr>
            </w:pPr>
          </w:p>
        </w:tc>
      </w:tr>
      <w:tr w:rsidR="00E1147A" w14:paraId="283538A7"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A23EA56" w14:textId="77777777" w:rsidR="00E1147A" w:rsidRDefault="00E1147A">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EE1B45D" w14:textId="77777777" w:rsidR="00E1147A" w:rsidRDefault="00E1147A">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D14CCB" w14:textId="77777777" w:rsidR="00E1147A" w:rsidRDefault="00E1147A">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F7BEF12" w14:textId="77777777" w:rsidR="00E1147A" w:rsidRDefault="00E1147A">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08F71E4" w14:textId="77777777" w:rsidR="00E1147A" w:rsidRDefault="00E1147A">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A10DE1E" w14:textId="77777777" w:rsidR="00E1147A" w:rsidRDefault="00E1147A">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425F7C6" w14:textId="77777777" w:rsidR="00E1147A" w:rsidRDefault="00E1147A">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0F9F21DD" w14:textId="77777777" w:rsidR="00E1147A" w:rsidRDefault="00E1147A">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6E2DC95" w14:textId="77777777" w:rsidR="00E1147A" w:rsidRDefault="00E1147A">
            <w:pPr>
              <w:jc w:val="center"/>
              <w:rPr>
                <w:rFonts w:ascii="宋体" w:hAnsi="宋体" w:cs="宋体" w:hint="eastAsia"/>
                <w:sz w:val="21"/>
                <w:szCs w:val="21"/>
              </w:rPr>
            </w:pPr>
          </w:p>
        </w:tc>
      </w:tr>
      <w:tr w:rsidR="00E1147A" w14:paraId="7BE21F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CCB2BD9" w14:textId="77777777" w:rsidR="00E1147A" w:rsidRDefault="00E1147A">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395DDAC1" w14:textId="77777777" w:rsidR="00E1147A" w:rsidRDefault="00E1147A">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9DFD6C" w14:textId="77777777" w:rsidR="00E1147A" w:rsidRDefault="00E1147A">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280FF3E0" w14:textId="77777777" w:rsidR="00E1147A" w:rsidRDefault="00E1147A">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70B9179" w14:textId="77777777" w:rsidR="00E1147A" w:rsidRDefault="00E1147A">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D8922A" w14:textId="77777777" w:rsidR="00E1147A" w:rsidRDefault="00E1147A">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6C52D6" w14:textId="77777777" w:rsidR="00E1147A" w:rsidRDefault="00E1147A">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2B2C610" w14:textId="77777777" w:rsidR="00E1147A" w:rsidRDefault="00E1147A">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F654A59" w14:textId="77777777" w:rsidR="00E1147A" w:rsidRDefault="00E1147A">
            <w:pPr>
              <w:jc w:val="center"/>
              <w:rPr>
                <w:rFonts w:ascii="宋体" w:hAnsi="宋体" w:cs="宋体" w:hint="eastAsia"/>
                <w:sz w:val="21"/>
                <w:szCs w:val="21"/>
              </w:rPr>
            </w:pPr>
          </w:p>
        </w:tc>
      </w:tr>
      <w:tr w:rsidR="00E1147A" w14:paraId="3BEDFB43"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CF0DBDD" w14:textId="77777777" w:rsidR="00E1147A" w:rsidRDefault="00E1147A">
            <w:pPr>
              <w:jc w:val="center"/>
              <w:rPr>
                <w:rFonts w:ascii="宋体" w:hAnsi="宋体" w:cs="宋体" w:hint="eastAsia"/>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F2F6974" w14:textId="77777777" w:rsidR="00E1147A" w:rsidRDefault="00E1147A">
            <w:pPr>
              <w:jc w:val="center"/>
              <w:rPr>
                <w:rFonts w:ascii="宋体" w:hAnsi="宋体" w:cs="宋体" w:hint="eastAsia"/>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ED5B82" w14:textId="77777777" w:rsidR="00E1147A" w:rsidRDefault="00E1147A">
            <w:pPr>
              <w:jc w:val="center"/>
              <w:rPr>
                <w:rFonts w:ascii="宋体" w:hAnsi="宋体" w:cs="宋体" w:hint="eastAsia"/>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54DC784C" w14:textId="77777777" w:rsidR="00E1147A" w:rsidRDefault="00E1147A">
            <w:pPr>
              <w:jc w:val="center"/>
              <w:rPr>
                <w:rFonts w:ascii="宋体" w:hAnsi="宋体" w:cs="宋体" w:hint="eastAsia"/>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28FFCEEE" w14:textId="77777777" w:rsidR="00E1147A" w:rsidRDefault="00E1147A">
            <w:pPr>
              <w:jc w:val="center"/>
              <w:rPr>
                <w:rFonts w:ascii="宋体" w:hAnsi="宋体" w:cs="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B259B3" w14:textId="77777777" w:rsidR="00E1147A" w:rsidRDefault="00E1147A">
            <w:pPr>
              <w:jc w:val="center"/>
              <w:rPr>
                <w:rFonts w:ascii="宋体" w:hAnsi="宋体" w:cs="宋体" w:hint="eastAsia"/>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6D280EAD" w14:textId="77777777" w:rsidR="00E1147A" w:rsidRDefault="00E1147A">
            <w:pPr>
              <w:jc w:val="center"/>
              <w:rPr>
                <w:rFonts w:ascii="宋体" w:hAnsi="宋体" w:cs="宋体" w:hint="eastAsia"/>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4C7FD5B" w14:textId="77777777" w:rsidR="00E1147A" w:rsidRDefault="00E1147A">
            <w:pPr>
              <w:jc w:val="center"/>
              <w:rPr>
                <w:rFonts w:ascii="宋体" w:hAnsi="宋体" w:cs="宋体" w:hint="eastAsia"/>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74F654C" w14:textId="77777777" w:rsidR="00E1147A" w:rsidRDefault="00E1147A">
            <w:pPr>
              <w:jc w:val="center"/>
              <w:rPr>
                <w:rFonts w:ascii="宋体" w:hAnsi="宋体" w:cs="宋体" w:hint="eastAsia"/>
                <w:sz w:val="21"/>
                <w:szCs w:val="21"/>
              </w:rPr>
            </w:pPr>
          </w:p>
        </w:tc>
      </w:tr>
    </w:tbl>
    <w:p w14:paraId="33CD0D7C" w14:textId="77777777" w:rsidR="00E1147A" w:rsidRDefault="00000000">
      <w:pPr>
        <w:spacing w:line="360" w:lineRule="auto"/>
        <w:ind w:firstLineChars="100" w:firstLine="210"/>
        <w:rPr>
          <w:rFonts w:ascii="宋体" w:hAnsi="宋体" w:cs="宋体" w:hint="eastAsia"/>
          <w:color w:val="000000"/>
          <w:sz w:val="21"/>
          <w:szCs w:val="21"/>
        </w:rPr>
      </w:pPr>
      <w:r>
        <w:rPr>
          <w:rFonts w:ascii="宋体" w:hAnsi="宋体" w:cs="宋体" w:hint="eastAsia"/>
          <w:color w:val="000000"/>
          <w:sz w:val="21"/>
          <w:szCs w:val="21"/>
        </w:rPr>
        <w:t>注：本项目人员均按本表要求填写。本表后附相应人员身份证、人员资格证书（如有）等材料复印件。</w:t>
      </w:r>
    </w:p>
    <w:p w14:paraId="5C8B2736" w14:textId="77777777" w:rsidR="00E1147A" w:rsidRDefault="00E1147A">
      <w:pPr>
        <w:spacing w:line="360" w:lineRule="auto"/>
        <w:ind w:firstLineChars="200" w:firstLine="420"/>
        <w:rPr>
          <w:rFonts w:ascii="宋体" w:hAnsi="宋体" w:cs="宋体" w:hint="eastAsia"/>
          <w:color w:val="000000"/>
          <w:sz w:val="21"/>
          <w:szCs w:val="21"/>
        </w:rPr>
      </w:pPr>
    </w:p>
    <w:p w14:paraId="616C224D" w14:textId="77777777" w:rsidR="00E1147A" w:rsidRDefault="00E1147A">
      <w:pPr>
        <w:spacing w:line="360" w:lineRule="auto"/>
        <w:ind w:firstLineChars="200" w:firstLine="420"/>
        <w:rPr>
          <w:rFonts w:ascii="宋体" w:hAnsi="宋体" w:cs="宋体" w:hint="eastAsia"/>
          <w:color w:val="000000"/>
          <w:sz w:val="21"/>
          <w:szCs w:val="21"/>
        </w:rPr>
      </w:pPr>
    </w:p>
    <w:p w14:paraId="0C6CBC18"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42788936"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2534A1B4"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6F2C3BFF" w14:textId="77777777" w:rsidR="00E1147A" w:rsidRDefault="00E1147A">
      <w:pPr>
        <w:spacing w:line="360" w:lineRule="auto"/>
        <w:ind w:firstLineChars="200" w:firstLine="420"/>
        <w:rPr>
          <w:rFonts w:ascii="宋体" w:hAnsi="宋体" w:cs="宋体" w:hint="eastAsia"/>
          <w:sz w:val="21"/>
          <w:szCs w:val="21"/>
        </w:rPr>
      </w:pPr>
    </w:p>
    <w:p w14:paraId="0F069C07" w14:textId="77777777" w:rsidR="00E1147A" w:rsidRDefault="00000000">
      <w:pPr>
        <w:rPr>
          <w:rFonts w:ascii="宋体" w:hAnsi="宋体" w:cs="宋体" w:hint="eastAsia"/>
          <w:sz w:val="32"/>
          <w:szCs w:val="32"/>
        </w:rPr>
      </w:pPr>
      <w:bookmarkStart w:id="450" w:name="_Toc394057739"/>
      <w:bookmarkStart w:id="451" w:name="_Toc184704631"/>
      <w:bookmarkStart w:id="452" w:name="_Toc521614559"/>
      <w:bookmarkStart w:id="453" w:name="_Toc338670979"/>
      <w:bookmarkStart w:id="454" w:name="_Toc493101532"/>
      <w:bookmarkStart w:id="455" w:name="_Toc521600970"/>
      <w:bookmarkStart w:id="456" w:name="_Toc397008097"/>
      <w:r>
        <w:rPr>
          <w:rFonts w:ascii="宋体" w:hAnsi="宋体" w:cs="宋体" w:hint="eastAsia"/>
          <w:sz w:val="32"/>
          <w:szCs w:val="32"/>
        </w:rPr>
        <w:br w:type="page"/>
      </w:r>
    </w:p>
    <w:bookmarkEnd w:id="450"/>
    <w:bookmarkEnd w:id="451"/>
    <w:bookmarkEnd w:id="452"/>
    <w:bookmarkEnd w:id="453"/>
    <w:bookmarkEnd w:id="454"/>
    <w:bookmarkEnd w:id="455"/>
    <w:bookmarkEnd w:id="456"/>
    <w:p w14:paraId="0B9C6BB9" w14:textId="77777777" w:rsidR="00E1147A" w:rsidRDefault="00000000">
      <w:pPr>
        <w:pStyle w:val="3"/>
        <w:spacing w:before="0" w:after="0"/>
        <w:ind w:leftChars="-199" w:left="-398" w:firstLine="0"/>
        <w:rPr>
          <w:rFonts w:ascii="宋体" w:hAnsi="宋体" w:hint="eastAsia"/>
          <w:bCs/>
          <w:iCs/>
          <w:sz w:val="24"/>
          <w:szCs w:val="24"/>
          <w:lang w:bidi="en-US"/>
        </w:rPr>
      </w:pPr>
      <w:r>
        <w:rPr>
          <w:rFonts w:ascii="宋体" w:hAnsi="宋体" w:hint="eastAsia"/>
          <w:bCs/>
          <w:iCs/>
          <w:sz w:val="24"/>
          <w:szCs w:val="24"/>
          <w:lang w:bidi="en-US"/>
        </w:rPr>
        <w:lastRenderedPageBreak/>
        <w:t>十一、企业类似项目业绩</w:t>
      </w:r>
    </w:p>
    <w:p w14:paraId="0ADD4E02" w14:textId="77777777" w:rsidR="00E1147A" w:rsidRDefault="00E1147A">
      <w:pPr>
        <w:pStyle w:val="21"/>
        <w:ind w:left="400" w:firstLine="400"/>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060"/>
        <w:gridCol w:w="1620"/>
        <w:gridCol w:w="1502"/>
        <w:gridCol w:w="1458"/>
        <w:gridCol w:w="1242"/>
      </w:tblGrid>
      <w:tr w:rsidR="00E1147A" w14:paraId="6F6B0E7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6706663C" w14:textId="77777777" w:rsidR="00E1147A" w:rsidRDefault="00000000">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序号</w:t>
            </w:r>
          </w:p>
        </w:tc>
        <w:tc>
          <w:tcPr>
            <w:tcW w:w="3060" w:type="dxa"/>
            <w:tcBorders>
              <w:top w:val="single" w:sz="4" w:space="0" w:color="auto"/>
              <w:left w:val="single" w:sz="4" w:space="0" w:color="auto"/>
              <w:bottom w:val="single" w:sz="4" w:space="0" w:color="auto"/>
              <w:right w:val="single" w:sz="4" w:space="0" w:color="auto"/>
            </w:tcBorders>
            <w:vAlign w:val="center"/>
          </w:tcPr>
          <w:p w14:paraId="7B8CFEE2" w14:textId="77777777" w:rsidR="00E1147A" w:rsidRDefault="00000000">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14:paraId="6B1B244D" w14:textId="77777777" w:rsidR="00E1147A" w:rsidRDefault="00000000">
            <w:pPr>
              <w:spacing w:line="360" w:lineRule="auto"/>
              <w:jc w:val="center"/>
              <w:rPr>
                <w:rFonts w:ascii="宋体" w:hAnsi="宋体" w:cs="宋体" w:hint="eastAsia"/>
                <w:color w:val="000000"/>
                <w:spacing w:val="-22"/>
                <w:sz w:val="21"/>
                <w:szCs w:val="21"/>
              </w:rPr>
            </w:pPr>
            <w:r>
              <w:rPr>
                <w:rFonts w:ascii="宋体" w:hAnsi="宋体" w:cs="宋体" w:hint="eastAsia"/>
                <w:color w:val="000000"/>
                <w:spacing w:val="-22"/>
                <w:sz w:val="21"/>
                <w:szCs w:val="21"/>
              </w:rPr>
              <w:t>业主名称</w:t>
            </w:r>
          </w:p>
        </w:tc>
        <w:tc>
          <w:tcPr>
            <w:tcW w:w="1502" w:type="dxa"/>
            <w:tcBorders>
              <w:top w:val="single" w:sz="4" w:space="0" w:color="auto"/>
              <w:left w:val="single" w:sz="4" w:space="0" w:color="auto"/>
              <w:bottom w:val="single" w:sz="4" w:space="0" w:color="auto"/>
              <w:right w:val="single" w:sz="4" w:space="0" w:color="auto"/>
            </w:tcBorders>
            <w:vAlign w:val="center"/>
          </w:tcPr>
          <w:p w14:paraId="0B4C9616" w14:textId="77777777" w:rsidR="00E1147A" w:rsidRDefault="00000000">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合同内容</w:t>
            </w:r>
          </w:p>
        </w:tc>
        <w:tc>
          <w:tcPr>
            <w:tcW w:w="1458" w:type="dxa"/>
            <w:tcBorders>
              <w:top w:val="single" w:sz="4" w:space="0" w:color="auto"/>
              <w:left w:val="single" w:sz="4" w:space="0" w:color="auto"/>
              <w:bottom w:val="single" w:sz="4" w:space="0" w:color="auto"/>
              <w:right w:val="single" w:sz="4" w:space="0" w:color="auto"/>
            </w:tcBorders>
            <w:vAlign w:val="center"/>
          </w:tcPr>
          <w:p w14:paraId="14268411" w14:textId="77777777" w:rsidR="00E1147A" w:rsidRDefault="00000000">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合同金额</w:t>
            </w:r>
          </w:p>
        </w:tc>
        <w:tc>
          <w:tcPr>
            <w:tcW w:w="1242" w:type="dxa"/>
            <w:tcBorders>
              <w:top w:val="single" w:sz="4" w:space="0" w:color="auto"/>
              <w:left w:val="single" w:sz="4" w:space="0" w:color="auto"/>
              <w:bottom w:val="single" w:sz="4" w:space="0" w:color="auto"/>
              <w:right w:val="single" w:sz="4" w:space="0" w:color="auto"/>
            </w:tcBorders>
            <w:vAlign w:val="center"/>
          </w:tcPr>
          <w:p w14:paraId="24A52AE3" w14:textId="77777777" w:rsidR="00E1147A" w:rsidRDefault="00000000">
            <w:pPr>
              <w:spacing w:line="360" w:lineRule="auto"/>
              <w:jc w:val="center"/>
              <w:rPr>
                <w:rFonts w:ascii="宋体" w:hAnsi="宋体" w:cs="宋体" w:hint="eastAsia"/>
                <w:color w:val="000000"/>
                <w:sz w:val="21"/>
                <w:szCs w:val="21"/>
              </w:rPr>
            </w:pPr>
            <w:r>
              <w:rPr>
                <w:rFonts w:ascii="宋体" w:hAnsi="宋体" w:cs="宋体" w:hint="eastAsia"/>
                <w:color w:val="000000"/>
                <w:sz w:val="21"/>
                <w:szCs w:val="21"/>
              </w:rPr>
              <w:t>备注</w:t>
            </w:r>
          </w:p>
        </w:tc>
      </w:tr>
      <w:tr w:rsidR="00E1147A" w14:paraId="1C775FCD"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91700C9" w14:textId="77777777" w:rsidR="00E1147A" w:rsidRDefault="00E1147A">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2860E24" w14:textId="77777777" w:rsidR="00E1147A" w:rsidRDefault="00E1147A">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BD93CF0" w14:textId="77777777" w:rsidR="00E1147A" w:rsidRDefault="00E1147A">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0803B66F" w14:textId="77777777" w:rsidR="00E1147A" w:rsidRDefault="00E1147A">
            <w:pPr>
              <w:tabs>
                <w:tab w:val="left" w:pos="519"/>
              </w:tabs>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17A7274" w14:textId="77777777" w:rsidR="00E1147A" w:rsidRDefault="00E1147A">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1859379" w14:textId="77777777" w:rsidR="00E1147A" w:rsidRDefault="00E1147A">
            <w:pPr>
              <w:spacing w:line="360" w:lineRule="auto"/>
              <w:jc w:val="center"/>
              <w:rPr>
                <w:rFonts w:ascii="宋体" w:hAnsi="宋体" w:cs="宋体" w:hint="eastAsia"/>
                <w:color w:val="000000"/>
                <w:sz w:val="21"/>
                <w:szCs w:val="21"/>
              </w:rPr>
            </w:pPr>
          </w:p>
        </w:tc>
      </w:tr>
      <w:tr w:rsidR="00E1147A" w14:paraId="5EC53737"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AA302F5" w14:textId="77777777" w:rsidR="00E1147A" w:rsidRDefault="00E1147A">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4AB52F6B" w14:textId="77777777" w:rsidR="00E1147A" w:rsidRDefault="00E1147A">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3E9017A" w14:textId="77777777" w:rsidR="00E1147A" w:rsidRDefault="00E1147A">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CEA647C" w14:textId="77777777" w:rsidR="00E1147A" w:rsidRDefault="00E1147A">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071DC79C" w14:textId="77777777" w:rsidR="00E1147A" w:rsidRDefault="00E1147A">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1C7F67FE" w14:textId="77777777" w:rsidR="00E1147A" w:rsidRDefault="00E1147A">
            <w:pPr>
              <w:spacing w:line="360" w:lineRule="auto"/>
              <w:jc w:val="center"/>
              <w:rPr>
                <w:rFonts w:ascii="宋体" w:hAnsi="宋体" w:cs="宋体" w:hint="eastAsia"/>
                <w:color w:val="000000"/>
                <w:sz w:val="21"/>
                <w:szCs w:val="21"/>
              </w:rPr>
            </w:pPr>
          </w:p>
        </w:tc>
      </w:tr>
      <w:tr w:rsidR="00E1147A" w14:paraId="3B78775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4EE41ECF" w14:textId="77777777" w:rsidR="00E1147A" w:rsidRDefault="00E1147A">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207EBF45" w14:textId="77777777" w:rsidR="00E1147A" w:rsidRDefault="00E1147A">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97C8C43" w14:textId="77777777" w:rsidR="00E1147A" w:rsidRDefault="00E1147A">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A1DCA24" w14:textId="77777777" w:rsidR="00E1147A" w:rsidRDefault="00E1147A">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3E0C52E" w14:textId="77777777" w:rsidR="00E1147A" w:rsidRDefault="00E1147A">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40F96A86" w14:textId="77777777" w:rsidR="00E1147A" w:rsidRDefault="00E1147A">
            <w:pPr>
              <w:spacing w:line="360" w:lineRule="auto"/>
              <w:jc w:val="center"/>
              <w:rPr>
                <w:rFonts w:ascii="宋体" w:hAnsi="宋体" w:cs="宋体" w:hint="eastAsia"/>
                <w:color w:val="000000"/>
                <w:sz w:val="21"/>
                <w:szCs w:val="21"/>
              </w:rPr>
            </w:pPr>
          </w:p>
        </w:tc>
      </w:tr>
      <w:tr w:rsidR="00E1147A" w14:paraId="239CEB52"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17870439" w14:textId="77777777" w:rsidR="00E1147A" w:rsidRDefault="00E1147A">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31B9BA5A" w14:textId="77777777" w:rsidR="00E1147A" w:rsidRDefault="00E1147A">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D2ED8A6" w14:textId="77777777" w:rsidR="00E1147A" w:rsidRDefault="00E1147A">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493A3CDC" w14:textId="77777777" w:rsidR="00E1147A" w:rsidRDefault="00E1147A">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5A3D949E" w14:textId="77777777" w:rsidR="00E1147A" w:rsidRDefault="00E1147A">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77B634B" w14:textId="77777777" w:rsidR="00E1147A" w:rsidRDefault="00E1147A">
            <w:pPr>
              <w:spacing w:line="360" w:lineRule="auto"/>
              <w:jc w:val="center"/>
              <w:rPr>
                <w:rFonts w:ascii="宋体" w:hAnsi="宋体" w:cs="宋体" w:hint="eastAsia"/>
                <w:color w:val="000000"/>
                <w:sz w:val="21"/>
                <w:szCs w:val="21"/>
              </w:rPr>
            </w:pPr>
          </w:p>
        </w:tc>
      </w:tr>
      <w:tr w:rsidR="00E1147A" w14:paraId="41C1B2E4"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55FC6FAC" w14:textId="77777777" w:rsidR="00E1147A" w:rsidRDefault="00E1147A">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5054ECE1" w14:textId="77777777" w:rsidR="00E1147A" w:rsidRDefault="00E1147A">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51053F2" w14:textId="77777777" w:rsidR="00E1147A" w:rsidRDefault="00E1147A">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E714D72" w14:textId="77777777" w:rsidR="00E1147A" w:rsidRDefault="00E1147A">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BB4E2C9" w14:textId="77777777" w:rsidR="00E1147A" w:rsidRDefault="00E1147A">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56D00BB" w14:textId="77777777" w:rsidR="00E1147A" w:rsidRDefault="00E1147A">
            <w:pPr>
              <w:spacing w:line="360" w:lineRule="auto"/>
              <w:jc w:val="center"/>
              <w:rPr>
                <w:rFonts w:ascii="宋体" w:hAnsi="宋体" w:cs="宋体" w:hint="eastAsia"/>
                <w:color w:val="000000"/>
                <w:sz w:val="21"/>
                <w:szCs w:val="21"/>
              </w:rPr>
            </w:pPr>
          </w:p>
        </w:tc>
      </w:tr>
      <w:tr w:rsidR="00E1147A" w14:paraId="0A3805B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3EF8AE11" w14:textId="77777777" w:rsidR="00E1147A" w:rsidRDefault="00E1147A">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53AA8D3" w14:textId="77777777" w:rsidR="00E1147A" w:rsidRDefault="00E1147A">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66BA103" w14:textId="77777777" w:rsidR="00E1147A" w:rsidRDefault="00E1147A">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A0CBB52" w14:textId="77777777" w:rsidR="00E1147A" w:rsidRDefault="00E1147A">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57AFA5B" w14:textId="77777777" w:rsidR="00E1147A" w:rsidRDefault="00E1147A">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9E32610" w14:textId="77777777" w:rsidR="00E1147A" w:rsidRDefault="00E1147A">
            <w:pPr>
              <w:spacing w:line="360" w:lineRule="auto"/>
              <w:jc w:val="center"/>
              <w:rPr>
                <w:rFonts w:ascii="宋体" w:hAnsi="宋体" w:cs="宋体" w:hint="eastAsia"/>
                <w:color w:val="000000"/>
                <w:sz w:val="21"/>
                <w:szCs w:val="21"/>
              </w:rPr>
            </w:pPr>
          </w:p>
        </w:tc>
      </w:tr>
      <w:tr w:rsidR="00E1147A" w14:paraId="7AC23B41"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23FDF0D" w14:textId="77777777" w:rsidR="00E1147A" w:rsidRDefault="00E1147A">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75CB797" w14:textId="77777777" w:rsidR="00E1147A" w:rsidRDefault="00E1147A">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AFBC25F" w14:textId="77777777" w:rsidR="00E1147A" w:rsidRDefault="00E1147A">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75C77EC" w14:textId="77777777" w:rsidR="00E1147A" w:rsidRDefault="00E1147A">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1718887" w14:textId="77777777" w:rsidR="00E1147A" w:rsidRDefault="00E1147A">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6B8F7D2E" w14:textId="77777777" w:rsidR="00E1147A" w:rsidRDefault="00E1147A">
            <w:pPr>
              <w:spacing w:line="360" w:lineRule="auto"/>
              <w:jc w:val="center"/>
              <w:rPr>
                <w:rFonts w:ascii="宋体" w:hAnsi="宋体" w:cs="宋体" w:hint="eastAsia"/>
                <w:color w:val="000000"/>
                <w:sz w:val="21"/>
                <w:szCs w:val="21"/>
              </w:rPr>
            </w:pPr>
          </w:p>
        </w:tc>
      </w:tr>
      <w:tr w:rsidR="00E1147A" w14:paraId="0D3C58F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08681C09" w14:textId="77777777" w:rsidR="00E1147A" w:rsidRDefault="00E1147A">
            <w:pPr>
              <w:spacing w:line="360" w:lineRule="auto"/>
              <w:jc w:val="center"/>
              <w:rPr>
                <w:rFonts w:ascii="宋体" w:hAnsi="宋体" w:cs="宋体" w:hint="eastAsia"/>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1D083CA5" w14:textId="77777777" w:rsidR="00E1147A" w:rsidRDefault="00E1147A">
            <w:pPr>
              <w:spacing w:line="360" w:lineRule="auto"/>
              <w:jc w:val="center"/>
              <w:rPr>
                <w:rFonts w:ascii="宋体" w:hAnsi="宋体" w:cs="宋体" w:hint="eastAsia"/>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00B4255" w14:textId="77777777" w:rsidR="00E1147A" w:rsidRDefault="00E1147A">
            <w:pPr>
              <w:spacing w:line="360" w:lineRule="auto"/>
              <w:jc w:val="center"/>
              <w:rPr>
                <w:rFonts w:ascii="宋体" w:hAnsi="宋体" w:cs="宋体" w:hint="eastAsia"/>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2AFCA028" w14:textId="77777777" w:rsidR="00E1147A" w:rsidRDefault="00E1147A">
            <w:pPr>
              <w:spacing w:line="360" w:lineRule="auto"/>
              <w:jc w:val="center"/>
              <w:rPr>
                <w:rFonts w:ascii="宋体" w:hAnsi="宋体" w:cs="宋体" w:hint="eastAsia"/>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898D9E0" w14:textId="77777777" w:rsidR="00E1147A" w:rsidRDefault="00E1147A">
            <w:pPr>
              <w:spacing w:line="360" w:lineRule="auto"/>
              <w:jc w:val="center"/>
              <w:rPr>
                <w:rFonts w:ascii="宋体" w:hAnsi="宋体" w:cs="宋体" w:hint="eastAsia"/>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5AEB3AD1" w14:textId="77777777" w:rsidR="00E1147A" w:rsidRDefault="00E1147A">
            <w:pPr>
              <w:spacing w:line="360" w:lineRule="auto"/>
              <w:jc w:val="center"/>
              <w:rPr>
                <w:rFonts w:ascii="宋体" w:hAnsi="宋体" w:cs="宋体" w:hint="eastAsia"/>
                <w:color w:val="000000"/>
                <w:sz w:val="21"/>
                <w:szCs w:val="21"/>
              </w:rPr>
            </w:pPr>
          </w:p>
        </w:tc>
      </w:tr>
    </w:tbl>
    <w:p w14:paraId="5F2DCAEE"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附：供应商2021年以来承接过与本项目类似的维修保养项目。(类似业绩证明材料为合同协议书或中标（成交）通知书或业主出具的证明材料，须提供证明材料的原件扫描件。)</w:t>
      </w:r>
    </w:p>
    <w:p w14:paraId="7ACEE612" w14:textId="77777777" w:rsidR="00E1147A" w:rsidRDefault="00E1147A">
      <w:pPr>
        <w:spacing w:line="360" w:lineRule="auto"/>
        <w:ind w:firstLineChars="200" w:firstLine="420"/>
        <w:rPr>
          <w:rFonts w:ascii="宋体" w:hAnsi="宋体" w:cs="宋体" w:hint="eastAsia"/>
          <w:color w:val="000000"/>
          <w:sz w:val="21"/>
          <w:szCs w:val="21"/>
        </w:rPr>
      </w:pPr>
    </w:p>
    <w:p w14:paraId="6E5D4A08" w14:textId="77777777" w:rsidR="00E1147A" w:rsidRDefault="00E1147A">
      <w:pPr>
        <w:spacing w:line="360" w:lineRule="auto"/>
        <w:ind w:firstLineChars="200" w:firstLine="420"/>
        <w:rPr>
          <w:rFonts w:ascii="宋体" w:hAnsi="宋体" w:cs="宋体" w:hint="eastAsia"/>
          <w:sz w:val="21"/>
          <w:szCs w:val="21"/>
        </w:rPr>
      </w:pPr>
    </w:p>
    <w:p w14:paraId="0BEDFABD"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43B8D271"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246E1238" w14:textId="77777777" w:rsidR="00E1147A" w:rsidRDefault="00000000">
      <w:pPr>
        <w:spacing w:line="360" w:lineRule="auto"/>
        <w:ind w:firstLineChars="200" w:firstLine="420"/>
        <w:rPr>
          <w:rFonts w:ascii="宋体" w:hAnsi="宋体" w:cs="宋体" w:hint="eastAsia"/>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2DBDA7AA" w14:textId="77777777" w:rsidR="00E1147A" w:rsidRDefault="00E1147A">
      <w:pPr>
        <w:spacing w:line="360" w:lineRule="auto"/>
        <w:ind w:firstLineChars="200" w:firstLine="420"/>
        <w:rPr>
          <w:rFonts w:ascii="宋体" w:hAnsi="宋体" w:hint="eastAsia"/>
          <w:sz w:val="21"/>
          <w:szCs w:val="21"/>
        </w:rPr>
      </w:pPr>
    </w:p>
    <w:p w14:paraId="5FD5FCDF" w14:textId="77777777" w:rsidR="00E1147A" w:rsidRDefault="00E1147A">
      <w:pPr>
        <w:spacing w:line="360" w:lineRule="auto"/>
        <w:jc w:val="both"/>
        <w:rPr>
          <w:rFonts w:ascii="宋体" w:hAnsi="宋体" w:hint="eastAsia"/>
          <w:sz w:val="21"/>
          <w:szCs w:val="21"/>
        </w:rPr>
      </w:pPr>
    </w:p>
    <w:sectPr w:rsidR="00E1147A">
      <w:footerReference w:type="default" r:id="rId13"/>
      <w:footerReference w:type="first" r:id="rId14"/>
      <w:pgSz w:w="11906" w:h="16838"/>
      <w:pgMar w:top="1304" w:right="1304" w:bottom="1304" w:left="1304" w:header="851" w:footer="992" w:gutter="0"/>
      <w:pgNumType w:fmt="numberInDash"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91D33" w14:textId="77777777" w:rsidR="0089549C" w:rsidRDefault="0089549C">
      <w:r>
        <w:separator/>
      </w:r>
    </w:p>
  </w:endnote>
  <w:endnote w:type="continuationSeparator" w:id="0">
    <w:p w14:paraId="4B6E6330" w14:textId="77777777" w:rsidR="0089549C" w:rsidRDefault="0089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Sans Serif">
    <w:altName w:val="Segoe Print"/>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宋一简体">
    <w:altName w:val="宋体"/>
    <w:charset w:val="86"/>
    <w:family w:val="script"/>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全真中明體">
    <w:altName w:val="MingLiU-ExtB"/>
    <w:charset w:val="88"/>
    <w:family w:val="modern"/>
    <w:pitch w:val="default"/>
    <w:sig w:usb0="00000000" w:usb1="00000000" w:usb2="00000010" w:usb3="00000000" w:csb0="00100000" w:csb1="00000000"/>
  </w:font>
  <w:font w:name="楷体_GB2312">
    <w:panose1 w:val="0201060903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altName w:val="微软雅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A3779" w14:textId="77777777" w:rsidR="00E1147A" w:rsidRDefault="00000000">
    <w:pPr>
      <w:pStyle w:val="af9"/>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14:paraId="796F1B35" w14:textId="77777777" w:rsidR="00E1147A" w:rsidRDefault="00E1147A">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9F5E9" w14:textId="77777777" w:rsidR="00E1147A" w:rsidRDefault="00000000">
    <w:pPr>
      <w:pStyle w:val="af9"/>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rPr>
      <w:t>- 121 -</w:t>
    </w:r>
    <w:r>
      <w:rPr>
        <w:rStyle w:val="affb"/>
      </w:rPr>
      <w:fldChar w:fldCharType="end"/>
    </w:r>
  </w:p>
  <w:p w14:paraId="232BB022" w14:textId="77777777" w:rsidR="00E1147A" w:rsidRDefault="00E1147A">
    <w:pPr>
      <w:pStyle w:val="af9"/>
      <w:jc w:val="center"/>
    </w:pPr>
  </w:p>
  <w:p w14:paraId="5E10BC93" w14:textId="77777777" w:rsidR="00E1147A" w:rsidRDefault="00E1147A">
    <w:pPr>
      <w:pStyle w:val="af9"/>
      <w:spacing w:line="360" w:lineRule="auto"/>
      <w:ind w:right="360"/>
      <w:jc w:val="center"/>
      <w:rPr>
        <w:rFonts w:ascii="仿宋_GB2312" w:eastAsia="仿宋_GB2312"/>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85C78" w14:textId="77777777" w:rsidR="00E1147A" w:rsidRDefault="00E1147A">
    <w:pPr>
      <w:pStyle w:val="af9"/>
      <w:jc w:val="center"/>
    </w:pPr>
  </w:p>
  <w:p w14:paraId="0EE02557" w14:textId="77777777" w:rsidR="00E1147A" w:rsidRDefault="00E1147A">
    <w:pPr>
      <w:pStyle w:val="af9"/>
      <w:spacing w:line="360" w:lineRule="auto"/>
      <w:ind w:right="360"/>
      <w:jc w:val="center"/>
      <w:rPr>
        <w:rFonts w:ascii="仿宋_GB2312" w:eastAsia="仿宋_GB2312"/>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2C308" w14:textId="77777777" w:rsidR="00E1147A" w:rsidRDefault="00E1147A">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1E7F3" w14:textId="77777777" w:rsidR="00E1147A" w:rsidRDefault="00000000">
    <w:pPr>
      <w:pStyle w:val="af9"/>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rPr>
      <w:t>- 42 -</w:t>
    </w:r>
    <w:r>
      <w:rPr>
        <w:rStyle w:val="affb"/>
      </w:rPr>
      <w:fldChar w:fldCharType="end"/>
    </w:r>
  </w:p>
  <w:p w14:paraId="6DAC0AD9" w14:textId="77777777" w:rsidR="00E1147A" w:rsidRDefault="00E1147A">
    <w:pPr>
      <w:pStyle w:val="af9"/>
      <w:jc w:val="center"/>
    </w:pPr>
  </w:p>
  <w:p w14:paraId="7C292229" w14:textId="77777777" w:rsidR="00E1147A" w:rsidRDefault="00E1147A">
    <w:pPr>
      <w:pStyle w:val="af9"/>
      <w:spacing w:line="360" w:lineRule="auto"/>
      <w:ind w:right="360"/>
      <w:jc w:val="center"/>
      <w:rPr>
        <w:rFonts w:ascii="仿宋_GB2312" w:eastAsia="仿宋_GB2312"/>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1B4DE" w14:textId="77777777" w:rsidR="00E1147A" w:rsidRDefault="00E1147A">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B321B" w14:textId="77777777" w:rsidR="0089549C" w:rsidRDefault="0089549C">
      <w:r>
        <w:separator/>
      </w:r>
    </w:p>
  </w:footnote>
  <w:footnote w:type="continuationSeparator" w:id="0">
    <w:p w14:paraId="3DF8B715" w14:textId="77777777" w:rsidR="0089549C" w:rsidRDefault="0089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9978" w14:textId="77777777" w:rsidR="00E1147A" w:rsidRDefault="00000000">
    <w:pPr>
      <w:pStyle w:val="afb"/>
      <w:jc w:val="left"/>
      <w:rPr>
        <w:rFonts w:ascii="宋体" w:hAnsi="宋体" w:cs="宋体" w:hint="eastAsia"/>
      </w:rPr>
    </w:pPr>
    <w:r>
      <w:rPr>
        <w:rFonts w:ascii="宋体" w:hAnsi="宋体" w:cs="宋体" w:hint="eastAsia"/>
      </w:rPr>
      <w:t>中国科学院昆明植物研究所消防系统保养维护项目           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FAD3C" w14:textId="77777777" w:rsidR="00E1147A" w:rsidRDefault="00E1147A">
    <w:pPr>
      <w:pStyle w:val="afb"/>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FE7E20"/>
    <w:multiLevelType w:val="singleLevel"/>
    <w:tmpl w:val="B8FE7E20"/>
    <w:lvl w:ilvl="0">
      <w:start w:val="1"/>
      <w:numFmt w:val="decimal"/>
      <w:lvlText w:val="%1)"/>
      <w:lvlJc w:val="left"/>
      <w:pPr>
        <w:ind w:left="425" w:hanging="425"/>
      </w:pPr>
      <w:rPr>
        <w:rFonts w:hint="default"/>
      </w:rPr>
    </w:lvl>
  </w:abstractNum>
  <w:abstractNum w:abstractNumId="1" w15:restartNumberingAfterBreak="0">
    <w:nsid w:val="F1FBA6F7"/>
    <w:multiLevelType w:val="singleLevel"/>
    <w:tmpl w:val="F1FBA6F7"/>
    <w:lvl w:ilvl="0">
      <w:start w:val="1"/>
      <w:numFmt w:val="decimal"/>
      <w:lvlText w:val="%1)"/>
      <w:lvlJc w:val="left"/>
      <w:pPr>
        <w:ind w:left="425" w:hanging="425"/>
      </w:pPr>
      <w:rPr>
        <w:rFonts w:hint="default"/>
      </w:rPr>
    </w:lvl>
  </w:abstractNum>
  <w:abstractNum w:abstractNumId="2" w15:restartNumberingAfterBreak="0">
    <w:nsid w:val="30F557C6"/>
    <w:multiLevelType w:val="multilevel"/>
    <w:tmpl w:val="30F557C6"/>
    <w:lvl w:ilvl="0">
      <w:start w:val="1"/>
      <w:numFmt w:val="decimal"/>
      <w:pStyle w:val="331sect123sect1231sect1232sect12311sec"/>
      <w:lvlText w:val="%1."/>
      <w:lvlJc w:val="left"/>
      <w:pPr>
        <w:tabs>
          <w:tab w:val="left" w:pos="1560"/>
        </w:tabs>
        <w:ind w:left="1560" w:hanging="420"/>
      </w:pPr>
    </w:lvl>
    <w:lvl w:ilvl="1">
      <w:start w:val="1"/>
      <w:numFmt w:val="lowerLetter"/>
      <w:lvlText w:val="%2)"/>
      <w:lvlJc w:val="left"/>
      <w:pPr>
        <w:tabs>
          <w:tab w:val="left" w:pos="1980"/>
        </w:tabs>
        <w:ind w:left="1980" w:hanging="420"/>
      </w:pPr>
    </w:lvl>
    <w:lvl w:ilvl="2">
      <w:start w:val="1"/>
      <w:numFmt w:val="lowerRoman"/>
      <w:pStyle w:val="222322ndlevelh2Header2l2H2sect"/>
      <w:lvlText w:val="%3."/>
      <w:lvlJc w:val="right"/>
      <w:pPr>
        <w:tabs>
          <w:tab w:val="left" w:pos="2400"/>
        </w:tabs>
        <w:ind w:left="2400" w:hanging="420"/>
      </w:pPr>
    </w:lvl>
    <w:lvl w:ilvl="3">
      <w:start w:val="1"/>
      <w:numFmt w:val="decimal"/>
      <w:lvlText w:val="%4."/>
      <w:lvlJc w:val="left"/>
      <w:pPr>
        <w:tabs>
          <w:tab w:val="left" w:pos="2820"/>
        </w:tabs>
        <w:ind w:left="2820" w:hanging="420"/>
      </w:pPr>
    </w:lvl>
    <w:lvl w:ilvl="4">
      <w:start w:val="1"/>
      <w:numFmt w:val="lowerLetter"/>
      <w:lvlText w:val="%5)"/>
      <w:lvlJc w:val="left"/>
      <w:pPr>
        <w:tabs>
          <w:tab w:val="left" w:pos="3240"/>
        </w:tabs>
        <w:ind w:left="3240" w:hanging="420"/>
      </w:pPr>
    </w:lvl>
    <w:lvl w:ilvl="5">
      <w:start w:val="1"/>
      <w:numFmt w:val="lowerRoman"/>
      <w:lvlText w:val="%6."/>
      <w:lvlJc w:val="right"/>
      <w:pPr>
        <w:tabs>
          <w:tab w:val="left" w:pos="3660"/>
        </w:tabs>
        <w:ind w:left="3660" w:hanging="420"/>
      </w:pPr>
    </w:lvl>
    <w:lvl w:ilvl="6">
      <w:start w:val="1"/>
      <w:numFmt w:val="decimal"/>
      <w:lvlText w:val="%7."/>
      <w:lvlJc w:val="left"/>
      <w:pPr>
        <w:tabs>
          <w:tab w:val="left" w:pos="4080"/>
        </w:tabs>
        <w:ind w:left="4080" w:hanging="420"/>
      </w:pPr>
    </w:lvl>
    <w:lvl w:ilvl="7">
      <w:start w:val="1"/>
      <w:numFmt w:val="lowerLetter"/>
      <w:lvlText w:val="%8)"/>
      <w:lvlJc w:val="left"/>
      <w:pPr>
        <w:tabs>
          <w:tab w:val="left" w:pos="4500"/>
        </w:tabs>
        <w:ind w:left="4500" w:hanging="420"/>
      </w:pPr>
    </w:lvl>
    <w:lvl w:ilvl="8">
      <w:start w:val="1"/>
      <w:numFmt w:val="lowerRoman"/>
      <w:lvlText w:val="%9."/>
      <w:lvlJc w:val="right"/>
      <w:pPr>
        <w:tabs>
          <w:tab w:val="left" w:pos="4920"/>
        </w:tabs>
        <w:ind w:left="4920" w:hanging="420"/>
      </w:pPr>
    </w:lvl>
  </w:abstractNum>
  <w:abstractNum w:abstractNumId="3" w15:restartNumberingAfterBreak="0">
    <w:nsid w:val="3BB96979"/>
    <w:multiLevelType w:val="multilevel"/>
    <w:tmpl w:val="3BB96979"/>
    <w:lvl w:ilvl="0">
      <w:start w:val="1"/>
      <w:numFmt w:val="japaneseCounting"/>
      <w:pStyle w:val="a"/>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1FB7DA6"/>
    <w:multiLevelType w:val="multilevel"/>
    <w:tmpl w:val="41FB7DA6"/>
    <w:lvl w:ilvl="0">
      <w:start w:val="1"/>
      <w:numFmt w:val="bullet"/>
      <w:pStyle w:val="Cap1"/>
      <w:lvlText w:val=""/>
      <w:lvlJc w:val="left"/>
      <w:pPr>
        <w:ind w:left="840" w:hanging="420"/>
      </w:pPr>
      <w:rPr>
        <w:rFonts w:ascii="Wingdings" w:hAnsi="Wingdings" w:hint="default"/>
      </w:rPr>
    </w:lvl>
    <w:lvl w:ilvl="1">
      <w:start w:val="1"/>
      <w:numFmt w:val="bullet"/>
      <w:pStyle w:val="Cap2"/>
      <w:lvlText w:val=""/>
      <w:lvlJc w:val="left"/>
      <w:pPr>
        <w:ind w:left="1260" w:hanging="420"/>
      </w:pPr>
      <w:rPr>
        <w:rFonts w:ascii="Wingdings" w:hAnsi="Wingdings" w:hint="default"/>
      </w:rPr>
    </w:lvl>
    <w:lvl w:ilvl="2">
      <w:start w:val="1"/>
      <w:numFmt w:val="bullet"/>
      <w:pStyle w:val="Cap3"/>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5BFB66E4"/>
    <w:multiLevelType w:val="multilevel"/>
    <w:tmpl w:val="5BFB66E4"/>
    <w:lvl w:ilvl="0">
      <w:start w:val="1"/>
      <w:numFmt w:val="decimal"/>
      <w:pStyle w:val="P6"/>
      <w:lvlText w:val="%1、"/>
      <w:lvlJc w:val="left"/>
      <w:pPr>
        <w:ind w:left="780" w:hanging="360"/>
      </w:pPr>
      <w:rPr>
        <w:rFonts w:hint="default"/>
      </w:rPr>
    </w:lvl>
    <w:lvl w:ilvl="1">
      <w:start w:val="1"/>
      <w:numFmt w:val="lowerLetter"/>
      <w:lvlText w:val="%2)"/>
      <w:lvlJc w:val="left"/>
      <w:pPr>
        <w:ind w:left="1260" w:hanging="420"/>
      </w:pPr>
    </w:lvl>
    <w:lvl w:ilvl="2">
      <w:start w:val="1"/>
      <w:numFmt w:val="lowerRoman"/>
      <w:pStyle w:val="P4"/>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DEF25CD"/>
    <w:multiLevelType w:val="singleLevel"/>
    <w:tmpl w:val="7DEF25CD"/>
    <w:lvl w:ilvl="0">
      <w:start w:val="6"/>
      <w:numFmt w:val="chineseCounting"/>
      <w:suff w:val="nothing"/>
      <w:lvlText w:val="%1、"/>
      <w:lvlJc w:val="left"/>
      <w:rPr>
        <w:rFonts w:hint="eastAsia"/>
      </w:rPr>
    </w:lvl>
  </w:abstractNum>
  <w:num w:numId="1" w16cid:durableId="1875119431">
    <w:abstractNumId w:val="3"/>
  </w:num>
  <w:num w:numId="2" w16cid:durableId="959068272">
    <w:abstractNumId w:val="5"/>
  </w:num>
  <w:num w:numId="3" w16cid:durableId="1047610124">
    <w:abstractNumId w:val="2"/>
  </w:num>
  <w:num w:numId="4" w16cid:durableId="260070683">
    <w:abstractNumId w:val="4"/>
  </w:num>
  <w:num w:numId="5" w16cid:durableId="243497938">
    <w:abstractNumId w:val="1"/>
  </w:num>
  <w:num w:numId="6" w16cid:durableId="2138597984">
    <w:abstractNumId w:val="0"/>
  </w:num>
  <w:num w:numId="7" w16cid:durableId="7907885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88"/>
    <w:rsid w:val="00001102"/>
    <w:rsid w:val="0001514D"/>
    <w:rsid w:val="00022ABF"/>
    <w:rsid w:val="00023709"/>
    <w:rsid w:val="00031C69"/>
    <w:rsid w:val="00032664"/>
    <w:rsid w:val="000335E4"/>
    <w:rsid w:val="00040115"/>
    <w:rsid w:val="000407B4"/>
    <w:rsid w:val="00041399"/>
    <w:rsid w:val="00044C05"/>
    <w:rsid w:val="000510F3"/>
    <w:rsid w:val="00052411"/>
    <w:rsid w:val="0005416B"/>
    <w:rsid w:val="000600AD"/>
    <w:rsid w:val="00060280"/>
    <w:rsid w:val="00060A75"/>
    <w:rsid w:val="000640DC"/>
    <w:rsid w:val="0006692C"/>
    <w:rsid w:val="00072892"/>
    <w:rsid w:val="00072D24"/>
    <w:rsid w:val="00076424"/>
    <w:rsid w:val="00081D3F"/>
    <w:rsid w:val="00085D24"/>
    <w:rsid w:val="000959A1"/>
    <w:rsid w:val="00097140"/>
    <w:rsid w:val="000B21DC"/>
    <w:rsid w:val="000B2E28"/>
    <w:rsid w:val="000C24E5"/>
    <w:rsid w:val="000D0451"/>
    <w:rsid w:val="000D50BE"/>
    <w:rsid w:val="000E2C38"/>
    <w:rsid w:val="000E59EE"/>
    <w:rsid w:val="000F15A2"/>
    <w:rsid w:val="000F2681"/>
    <w:rsid w:val="00102323"/>
    <w:rsid w:val="001053EA"/>
    <w:rsid w:val="00105FD2"/>
    <w:rsid w:val="00110951"/>
    <w:rsid w:val="00115D25"/>
    <w:rsid w:val="001166CC"/>
    <w:rsid w:val="00120D00"/>
    <w:rsid w:val="00120D2A"/>
    <w:rsid w:val="00131954"/>
    <w:rsid w:val="00133DEA"/>
    <w:rsid w:val="00136EE7"/>
    <w:rsid w:val="00150E29"/>
    <w:rsid w:val="00154517"/>
    <w:rsid w:val="0016212C"/>
    <w:rsid w:val="00164E95"/>
    <w:rsid w:val="00165778"/>
    <w:rsid w:val="001714E7"/>
    <w:rsid w:val="00173DBB"/>
    <w:rsid w:val="00174D3C"/>
    <w:rsid w:val="0018060E"/>
    <w:rsid w:val="0018648D"/>
    <w:rsid w:val="00186979"/>
    <w:rsid w:val="0018698E"/>
    <w:rsid w:val="00186BA5"/>
    <w:rsid w:val="0018743B"/>
    <w:rsid w:val="001911B1"/>
    <w:rsid w:val="001925FC"/>
    <w:rsid w:val="001A1D7C"/>
    <w:rsid w:val="001A2563"/>
    <w:rsid w:val="001A47E3"/>
    <w:rsid w:val="001A494D"/>
    <w:rsid w:val="001B397E"/>
    <w:rsid w:val="001B475C"/>
    <w:rsid w:val="001B4933"/>
    <w:rsid w:val="001C14C9"/>
    <w:rsid w:val="001C5870"/>
    <w:rsid w:val="001D712C"/>
    <w:rsid w:val="001E1276"/>
    <w:rsid w:val="001E23A2"/>
    <w:rsid w:val="001E3B02"/>
    <w:rsid w:val="001F3A90"/>
    <w:rsid w:val="001F57DD"/>
    <w:rsid w:val="0020120D"/>
    <w:rsid w:val="0020669C"/>
    <w:rsid w:val="00212E69"/>
    <w:rsid w:val="0021473A"/>
    <w:rsid w:val="002153A9"/>
    <w:rsid w:val="00217965"/>
    <w:rsid w:val="002219F0"/>
    <w:rsid w:val="002229F8"/>
    <w:rsid w:val="00224B16"/>
    <w:rsid w:val="00226073"/>
    <w:rsid w:val="00231BAF"/>
    <w:rsid w:val="002332E7"/>
    <w:rsid w:val="00246AA8"/>
    <w:rsid w:val="00253611"/>
    <w:rsid w:val="00254666"/>
    <w:rsid w:val="00255217"/>
    <w:rsid w:val="002577F2"/>
    <w:rsid w:val="00265993"/>
    <w:rsid w:val="0027270D"/>
    <w:rsid w:val="0028770B"/>
    <w:rsid w:val="002904D2"/>
    <w:rsid w:val="00294A6E"/>
    <w:rsid w:val="00294CD6"/>
    <w:rsid w:val="0029791C"/>
    <w:rsid w:val="002A1E6C"/>
    <w:rsid w:val="002A3192"/>
    <w:rsid w:val="002B15A9"/>
    <w:rsid w:val="002B1755"/>
    <w:rsid w:val="002B3E14"/>
    <w:rsid w:val="002B42BC"/>
    <w:rsid w:val="002B4646"/>
    <w:rsid w:val="002B6E20"/>
    <w:rsid w:val="002B7955"/>
    <w:rsid w:val="002C5043"/>
    <w:rsid w:val="002C6326"/>
    <w:rsid w:val="002D170F"/>
    <w:rsid w:val="002D37D0"/>
    <w:rsid w:val="002D3CCC"/>
    <w:rsid w:val="002D51D7"/>
    <w:rsid w:val="002D6A91"/>
    <w:rsid w:val="002E6807"/>
    <w:rsid w:val="002F21A9"/>
    <w:rsid w:val="002F7F13"/>
    <w:rsid w:val="00302EDC"/>
    <w:rsid w:val="003056A0"/>
    <w:rsid w:val="00313AD4"/>
    <w:rsid w:val="00315184"/>
    <w:rsid w:val="0032491D"/>
    <w:rsid w:val="00324A9E"/>
    <w:rsid w:val="00330C3E"/>
    <w:rsid w:val="00335D73"/>
    <w:rsid w:val="00342CB4"/>
    <w:rsid w:val="00344D50"/>
    <w:rsid w:val="00351AC3"/>
    <w:rsid w:val="00357FA0"/>
    <w:rsid w:val="0036127D"/>
    <w:rsid w:val="003635BC"/>
    <w:rsid w:val="003671BC"/>
    <w:rsid w:val="00370346"/>
    <w:rsid w:val="00370450"/>
    <w:rsid w:val="00373841"/>
    <w:rsid w:val="00373A4A"/>
    <w:rsid w:val="00373B5A"/>
    <w:rsid w:val="00374015"/>
    <w:rsid w:val="00376591"/>
    <w:rsid w:val="00381132"/>
    <w:rsid w:val="00382411"/>
    <w:rsid w:val="0038305E"/>
    <w:rsid w:val="00385658"/>
    <w:rsid w:val="0038632F"/>
    <w:rsid w:val="0039124A"/>
    <w:rsid w:val="003923F8"/>
    <w:rsid w:val="00392FA3"/>
    <w:rsid w:val="003968D6"/>
    <w:rsid w:val="00396AF3"/>
    <w:rsid w:val="003C1EE7"/>
    <w:rsid w:val="003C4AD9"/>
    <w:rsid w:val="003C5821"/>
    <w:rsid w:val="003E0059"/>
    <w:rsid w:val="003F2409"/>
    <w:rsid w:val="003F2CD1"/>
    <w:rsid w:val="003F7805"/>
    <w:rsid w:val="003F7A2B"/>
    <w:rsid w:val="004001EA"/>
    <w:rsid w:val="004021F4"/>
    <w:rsid w:val="004030C7"/>
    <w:rsid w:val="00403A79"/>
    <w:rsid w:val="004075C6"/>
    <w:rsid w:val="00407C50"/>
    <w:rsid w:val="00407E7C"/>
    <w:rsid w:val="00414DC7"/>
    <w:rsid w:val="004219CA"/>
    <w:rsid w:val="0042309C"/>
    <w:rsid w:val="00423CCE"/>
    <w:rsid w:val="0042580E"/>
    <w:rsid w:val="00426EC5"/>
    <w:rsid w:val="00427DF6"/>
    <w:rsid w:val="004322F2"/>
    <w:rsid w:val="00432FAC"/>
    <w:rsid w:val="004340FC"/>
    <w:rsid w:val="004352C4"/>
    <w:rsid w:val="0044172B"/>
    <w:rsid w:val="00441BAA"/>
    <w:rsid w:val="004432FD"/>
    <w:rsid w:val="00450DF7"/>
    <w:rsid w:val="004522F6"/>
    <w:rsid w:val="00454453"/>
    <w:rsid w:val="004572E1"/>
    <w:rsid w:val="00467E8D"/>
    <w:rsid w:val="00470B8B"/>
    <w:rsid w:val="0047304A"/>
    <w:rsid w:val="004741B3"/>
    <w:rsid w:val="0047694F"/>
    <w:rsid w:val="00480B0E"/>
    <w:rsid w:val="00480F80"/>
    <w:rsid w:val="00484F2B"/>
    <w:rsid w:val="00486E81"/>
    <w:rsid w:val="004873F0"/>
    <w:rsid w:val="00491DDF"/>
    <w:rsid w:val="00494AAB"/>
    <w:rsid w:val="00495B3B"/>
    <w:rsid w:val="004A0028"/>
    <w:rsid w:val="004A0683"/>
    <w:rsid w:val="004A0D54"/>
    <w:rsid w:val="004A5D25"/>
    <w:rsid w:val="004B3848"/>
    <w:rsid w:val="004C092C"/>
    <w:rsid w:val="004C0D68"/>
    <w:rsid w:val="004C7613"/>
    <w:rsid w:val="004D402D"/>
    <w:rsid w:val="004E3280"/>
    <w:rsid w:val="004E3BF0"/>
    <w:rsid w:val="004E5098"/>
    <w:rsid w:val="004E6841"/>
    <w:rsid w:val="004F1A9C"/>
    <w:rsid w:val="00500FF3"/>
    <w:rsid w:val="00501C61"/>
    <w:rsid w:val="0050294E"/>
    <w:rsid w:val="0050477B"/>
    <w:rsid w:val="005074B6"/>
    <w:rsid w:val="005115BE"/>
    <w:rsid w:val="00514E4A"/>
    <w:rsid w:val="00515A17"/>
    <w:rsid w:val="00523D33"/>
    <w:rsid w:val="00524F04"/>
    <w:rsid w:val="00525C71"/>
    <w:rsid w:val="00526B31"/>
    <w:rsid w:val="00526B44"/>
    <w:rsid w:val="005325DA"/>
    <w:rsid w:val="00534EE3"/>
    <w:rsid w:val="00543367"/>
    <w:rsid w:val="005450A9"/>
    <w:rsid w:val="00550D50"/>
    <w:rsid w:val="005549A6"/>
    <w:rsid w:val="00557076"/>
    <w:rsid w:val="00565DA4"/>
    <w:rsid w:val="00567874"/>
    <w:rsid w:val="00570522"/>
    <w:rsid w:val="005728BD"/>
    <w:rsid w:val="005813F1"/>
    <w:rsid w:val="00583B9C"/>
    <w:rsid w:val="00585B0F"/>
    <w:rsid w:val="00587413"/>
    <w:rsid w:val="00590750"/>
    <w:rsid w:val="0059582E"/>
    <w:rsid w:val="0059787F"/>
    <w:rsid w:val="005A4FDD"/>
    <w:rsid w:val="005B408B"/>
    <w:rsid w:val="005B53BF"/>
    <w:rsid w:val="005B7D64"/>
    <w:rsid w:val="005C3374"/>
    <w:rsid w:val="005C51D7"/>
    <w:rsid w:val="005D0198"/>
    <w:rsid w:val="005D5AC1"/>
    <w:rsid w:val="005E30CB"/>
    <w:rsid w:val="005E3408"/>
    <w:rsid w:val="005E4A55"/>
    <w:rsid w:val="005E6B7C"/>
    <w:rsid w:val="005F6BF1"/>
    <w:rsid w:val="005F76F3"/>
    <w:rsid w:val="00602832"/>
    <w:rsid w:val="006034AB"/>
    <w:rsid w:val="00604FAE"/>
    <w:rsid w:val="00605FDB"/>
    <w:rsid w:val="00607049"/>
    <w:rsid w:val="00613313"/>
    <w:rsid w:val="00631A3F"/>
    <w:rsid w:val="00632CA0"/>
    <w:rsid w:val="006349E5"/>
    <w:rsid w:val="00640D4E"/>
    <w:rsid w:val="00642058"/>
    <w:rsid w:val="00650239"/>
    <w:rsid w:val="006504B3"/>
    <w:rsid w:val="0065091F"/>
    <w:rsid w:val="00651A8D"/>
    <w:rsid w:val="00662D25"/>
    <w:rsid w:val="006635A5"/>
    <w:rsid w:val="00675134"/>
    <w:rsid w:val="006754DC"/>
    <w:rsid w:val="00675A39"/>
    <w:rsid w:val="00677190"/>
    <w:rsid w:val="006816E3"/>
    <w:rsid w:val="0068349E"/>
    <w:rsid w:val="00684607"/>
    <w:rsid w:val="006848ED"/>
    <w:rsid w:val="00692D49"/>
    <w:rsid w:val="00692F15"/>
    <w:rsid w:val="00695E20"/>
    <w:rsid w:val="006A3817"/>
    <w:rsid w:val="006B372B"/>
    <w:rsid w:val="006B5A1A"/>
    <w:rsid w:val="006C4039"/>
    <w:rsid w:val="006C7105"/>
    <w:rsid w:val="006D1D68"/>
    <w:rsid w:val="006E3C54"/>
    <w:rsid w:val="006E65C3"/>
    <w:rsid w:val="006E73E8"/>
    <w:rsid w:val="006F29AA"/>
    <w:rsid w:val="007041E8"/>
    <w:rsid w:val="00713490"/>
    <w:rsid w:val="00714364"/>
    <w:rsid w:val="00723090"/>
    <w:rsid w:val="007311BC"/>
    <w:rsid w:val="00732147"/>
    <w:rsid w:val="0073232D"/>
    <w:rsid w:val="007323FD"/>
    <w:rsid w:val="007364DC"/>
    <w:rsid w:val="0074022C"/>
    <w:rsid w:val="007413AF"/>
    <w:rsid w:val="00742FFF"/>
    <w:rsid w:val="007501A0"/>
    <w:rsid w:val="00752131"/>
    <w:rsid w:val="00753618"/>
    <w:rsid w:val="0075486A"/>
    <w:rsid w:val="00761B09"/>
    <w:rsid w:val="00762E24"/>
    <w:rsid w:val="00774C3F"/>
    <w:rsid w:val="0077757A"/>
    <w:rsid w:val="007837FC"/>
    <w:rsid w:val="00783D35"/>
    <w:rsid w:val="00794FAD"/>
    <w:rsid w:val="00795327"/>
    <w:rsid w:val="007A055C"/>
    <w:rsid w:val="007B1EE5"/>
    <w:rsid w:val="007C10CB"/>
    <w:rsid w:val="007D59C8"/>
    <w:rsid w:val="007D5FB9"/>
    <w:rsid w:val="007D689D"/>
    <w:rsid w:val="007E3A82"/>
    <w:rsid w:val="007E4239"/>
    <w:rsid w:val="007E7650"/>
    <w:rsid w:val="007F12B2"/>
    <w:rsid w:val="007F252C"/>
    <w:rsid w:val="00802260"/>
    <w:rsid w:val="0080529C"/>
    <w:rsid w:val="00807E16"/>
    <w:rsid w:val="00810680"/>
    <w:rsid w:val="008109B8"/>
    <w:rsid w:val="00812D51"/>
    <w:rsid w:val="00814068"/>
    <w:rsid w:val="0081513C"/>
    <w:rsid w:val="00826A50"/>
    <w:rsid w:val="00835438"/>
    <w:rsid w:val="00836B38"/>
    <w:rsid w:val="00837C8E"/>
    <w:rsid w:val="008440A4"/>
    <w:rsid w:val="00845115"/>
    <w:rsid w:val="008466AD"/>
    <w:rsid w:val="00862809"/>
    <w:rsid w:val="00865939"/>
    <w:rsid w:val="008704C6"/>
    <w:rsid w:val="00874071"/>
    <w:rsid w:val="00874D3A"/>
    <w:rsid w:val="00875831"/>
    <w:rsid w:val="00877ACE"/>
    <w:rsid w:val="00877BA5"/>
    <w:rsid w:val="0088160C"/>
    <w:rsid w:val="00883F3E"/>
    <w:rsid w:val="00885FBF"/>
    <w:rsid w:val="0088745C"/>
    <w:rsid w:val="008878E3"/>
    <w:rsid w:val="0089053F"/>
    <w:rsid w:val="00890B5C"/>
    <w:rsid w:val="00891AC8"/>
    <w:rsid w:val="008941A0"/>
    <w:rsid w:val="0089549C"/>
    <w:rsid w:val="00895C8D"/>
    <w:rsid w:val="00897A50"/>
    <w:rsid w:val="00897D37"/>
    <w:rsid w:val="008A2CE3"/>
    <w:rsid w:val="008A68D5"/>
    <w:rsid w:val="008A79F2"/>
    <w:rsid w:val="008B0C5A"/>
    <w:rsid w:val="008B112A"/>
    <w:rsid w:val="008C0A57"/>
    <w:rsid w:val="008C2D2F"/>
    <w:rsid w:val="008D120A"/>
    <w:rsid w:val="008D4641"/>
    <w:rsid w:val="008D4920"/>
    <w:rsid w:val="008D61A9"/>
    <w:rsid w:val="008E1647"/>
    <w:rsid w:val="008E1A40"/>
    <w:rsid w:val="008E3F2D"/>
    <w:rsid w:val="008E61A1"/>
    <w:rsid w:val="008F0F79"/>
    <w:rsid w:val="008F1DF5"/>
    <w:rsid w:val="00911593"/>
    <w:rsid w:val="009202A0"/>
    <w:rsid w:val="00920DD9"/>
    <w:rsid w:val="00921E55"/>
    <w:rsid w:val="00927DD4"/>
    <w:rsid w:val="00936EDB"/>
    <w:rsid w:val="00941F24"/>
    <w:rsid w:val="00944A6F"/>
    <w:rsid w:val="00946E3C"/>
    <w:rsid w:val="00950B69"/>
    <w:rsid w:val="009522F3"/>
    <w:rsid w:val="009533F1"/>
    <w:rsid w:val="00956650"/>
    <w:rsid w:val="009569B4"/>
    <w:rsid w:val="00957998"/>
    <w:rsid w:val="009629F2"/>
    <w:rsid w:val="00963576"/>
    <w:rsid w:val="00965BD4"/>
    <w:rsid w:val="0096794F"/>
    <w:rsid w:val="00970917"/>
    <w:rsid w:val="00970E5C"/>
    <w:rsid w:val="00976815"/>
    <w:rsid w:val="00981E06"/>
    <w:rsid w:val="009909DE"/>
    <w:rsid w:val="0099124D"/>
    <w:rsid w:val="0099145B"/>
    <w:rsid w:val="0099391A"/>
    <w:rsid w:val="0099399B"/>
    <w:rsid w:val="00997012"/>
    <w:rsid w:val="009A43C2"/>
    <w:rsid w:val="009B0AE0"/>
    <w:rsid w:val="009B4590"/>
    <w:rsid w:val="009B6A8D"/>
    <w:rsid w:val="009C133D"/>
    <w:rsid w:val="009D599F"/>
    <w:rsid w:val="009E1702"/>
    <w:rsid w:val="009E2C58"/>
    <w:rsid w:val="009E3BA5"/>
    <w:rsid w:val="009E5C1A"/>
    <w:rsid w:val="009E6D80"/>
    <w:rsid w:val="009F0502"/>
    <w:rsid w:val="009F1120"/>
    <w:rsid w:val="009F4636"/>
    <w:rsid w:val="00A01BF4"/>
    <w:rsid w:val="00A0314C"/>
    <w:rsid w:val="00A033D3"/>
    <w:rsid w:val="00A12615"/>
    <w:rsid w:val="00A15BB8"/>
    <w:rsid w:val="00A2023A"/>
    <w:rsid w:val="00A241FE"/>
    <w:rsid w:val="00A24379"/>
    <w:rsid w:val="00A34514"/>
    <w:rsid w:val="00A41139"/>
    <w:rsid w:val="00A42550"/>
    <w:rsid w:val="00A44DA4"/>
    <w:rsid w:val="00A509C4"/>
    <w:rsid w:val="00A528ED"/>
    <w:rsid w:val="00A71948"/>
    <w:rsid w:val="00A74E59"/>
    <w:rsid w:val="00A75BAC"/>
    <w:rsid w:val="00A76900"/>
    <w:rsid w:val="00A90526"/>
    <w:rsid w:val="00A93A0C"/>
    <w:rsid w:val="00A96332"/>
    <w:rsid w:val="00AA734B"/>
    <w:rsid w:val="00AA73CA"/>
    <w:rsid w:val="00AB0AF5"/>
    <w:rsid w:val="00AC00DC"/>
    <w:rsid w:val="00AC4998"/>
    <w:rsid w:val="00AD0E1B"/>
    <w:rsid w:val="00AD0F30"/>
    <w:rsid w:val="00AE2405"/>
    <w:rsid w:val="00AE5F95"/>
    <w:rsid w:val="00AF2E5C"/>
    <w:rsid w:val="00AF35CA"/>
    <w:rsid w:val="00AF4A2F"/>
    <w:rsid w:val="00AF4F64"/>
    <w:rsid w:val="00AF53CE"/>
    <w:rsid w:val="00AF62FE"/>
    <w:rsid w:val="00AF644F"/>
    <w:rsid w:val="00B02C3F"/>
    <w:rsid w:val="00B05272"/>
    <w:rsid w:val="00B07661"/>
    <w:rsid w:val="00B12ED2"/>
    <w:rsid w:val="00B2351B"/>
    <w:rsid w:val="00B24E65"/>
    <w:rsid w:val="00B33A82"/>
    <w:rsid w:val="00B409F9"/>
    <w:rsid w:val="00B40A38"/>
    <w:rsid w:val="00B53025"/>
    <w:rsid w:val="00B54C1E"/>
    <w:rsid w:val="00B6297E"/>
    <w:rsid w:val="00B63A12"/>
    <w:rsid w:val="00B66B59"/>
    <w:rsid w:val="00B67DE5"/>
    <w:rsid w:val="00B9091B"/>
    <w:rsid w:val="00B939F0"/>
    <w:rsid w:val="00B94EB2"/>
    <w:rsid w:val="00B94EB6"/>
    <w:rsid w:val="00B96AAF"/>
    <w:rsid w:val="00BA0A66"/>
    <w:rsid w:val="00BA175D"/>
    <w:rsid w:val="00BB55C4"/>
    <w:rsid w:val="00BC1026"/>
    <w:rsid w:val="00BC5313"/>
    <w:rsid w:val="00BC7CE4"/>
    <w:rsid w:val="00BD6D4F"/>
    <w:rsid w:val="00BE06E6"/>
    <w:rsid w:val="00BE5DA1"/>
    <w:rsid w:val="00BF17FA"/>
    <w:rsid w:val="00BF450F"/>
    <w:rsid w:val="00BF4E6A"/>
    <w:rsid w:val="00BF6BD5"/>
    <w:rsid w:val="00BF759F"/>
    <w:rsid w:val="00C030A6"/>
    <w:rsid w:val="00C06825"/>
    <w:rsid w:val="00C11990"/>
    <w:rsid w:val="00C21045"/>
    <w:rsid w:val="00C25DD5"/>
    <w:rsid w:val="00C26E10"/>
    <w:rsid w:val="00C277CA"/>
    <w:rsid w:val="00C34089"/>
    <w:rsid w:val="00C40AE1"/>
    <w:rsid w:val="00C40BB4"/>
    <w:rsid w:val="00C44DAA"/>
    <w:rsid w:val="00C46FF8"/>
    <w:rsid w:val="00C4793D"/>
    <w:rsid w:val="00C5388B"/>
    <w:rsid w:val="00C5448A"/>
    <w:rsid w:val="00C554BC"/>
    <w:rsid w:val="00C612BB"/>
    <w:rsid w:val="00C62BE9"/>
    <w:rsid w:val="00C62F97"/>
    <w:rsid w:val="00C63227"/>
    <w:rsid w:val="00C655F8"/>
    <w:rsid w:val="00C70B79"/>
    <w:rsid w:val="00C7138A"/>
    <w:rsid w:val="00C718BB"/>
    <w:rsid w:val="00C83C4D"/>
    <w:rsid w:val="00C92813"/>
    <w:rsid w:val="00C9626B"/>
    <w:rsid w:val="00C978FF"/>
    <w:rsid w:val="00CA24D6"/>
    <w:rsid w:val="00CA2904"/>
    <w:rsid w:val="00CA35AE"/>
    <w:rsid w:val="00CA3F58"/>
    <w:rsid w:val="00CB097D"/>
    <w:rsid w:val="00CB27E3"/>
    <w:rsid w:val="00CB4E25"/>
    <w:rsid w:val="00CB520A"/>
    <w:rsid w:val="00CB542D"/>
    <w:rsid w:val="00CB684D"/>
    <w:rsid w:val="00CC1FA9"/>
    <w:rsid w:val="00CC31B2"/>
    <w:rsid w:val="00CC51CD"/>
    <w:rsid w:val="00CC5788"/>
    <w:rsid w:val="00CC6218"/>
    <w:rsid w:val="00CD3338"/>
    <w:rsid w:val="00CD450E"/>
    <w:rsid w:val="00CE0EDA"/>
    <w:rsid w:val="00CE1B65"/>
    <w:rsid w:val="00CE27BA"/>
    <w:rsid w:val="00CE5121"/>
    <w:rsid w:val="00CF6C3F"/>
    <w:rsid w:val="00CF72BA"/>
    <w:rsid w:val="00D008A8"/>
    <w:rsid w:val="00D17485"/>
    <w:rsid w:val="00D3264A"/>
    <w:rsid w:val="00D358BA"/>
    <w:rsid w:val="00D371F3"/>
    <w:rsid w:val="00D41F45"/>
    <w:rsid w:val="00D44264"/>
    <w:rsid w:val="00D50D09"/>
    <w:rsid w:val="00D55534"/>
    <w:rsid w:val="00D62A58"/>
    <w:rsid w:val="00D62B50"/>
    <w:rsid w:val="00D7097E"/>
    <w:rsid w:val="00D845F2"/>
    <w:rsid w:val="00D85513"/>
    <w:rsid w:val="00D8694F"/>
    <w:rsid w:val="00D87792"/>
    <w:rsid w:val="00D9083C"/>
    <w:rsid w:val="00D90B88"/>
    <w:rsid w:val="00D913E2"/>
    <w:rsid w:val="00D97F65"/>
    <w:rsid w:val="00DA2F54"/>
    <w:rsid w:val="00DA5D7B"/>
    <w:rsid w:val="00DA5F45"/>
    <w:rsid w:val="00DB1407"/>
    <w:rsid w:val="00DC0265"/>
    <w:rsid w:val="00DC4D16"/>
    <w:rsid w:val="00DC67E9"/>
    <w:rsid w:val="00DD2CE5"/>
    <w:rsid w:val="00DD3903"/>
    <w:rsid w:val="00DD3DA7"/>
    <w:rsid w:val="00DD50DC"/>
    <w:rsid w:val="00DF4805"/>
    <w:rsid w:val="00E0203A"/>
    <w:rsid w:val="00E02CFB"/>
    <w:rsid w:val="00E02FA8"/>
    <w:rsid w:val="00E03C00"/>
    <w:rsid w:val="00E103CC"/>
    <w:rsid w:val="00E106DA"/>
    <w:rsid w:val="00E1147A"/>
    <w:rsid w:val="00E1162B"/>
    <w:rsid w:val="00E1178B"/>
    <w:rsid w:val="00E12249"/>
    <w:rsid w:val="00E15589"/>
    <w:rsid w:val="00E16FFF"/>
    <w:rsid w:val="00E21070"/>
    <w:rsid w:val="00E23441"/>
    <w:rsid w:val="00E320E9"/>
    <w:rsid w:val="00E35072"/>
    <w:rsid w:val="00E35220"/>
    <w:rsid w:val="00E453E5"/>
    <w:rsid w:val="00E51C46"/>
    <w:rsid w:val="00E65A21"/>
    <w:rsid w:val="00E66B6C"/>
    <w:rsid w:val="00E702C6"/>
    <w:rsid w:val="00E747CC"/>
    <w:rsid w:val="00E75D21"/>
    <w:rsid w:val="00E83B24"/>
    <w:rsid w:val="00E854C5"/>
    <w:rsid w:val="00E8575D"/>
    <w:rsid w:val="00E87028"/>
    <w:rsid w:val="00E87398"/>
    <w:rsid w:val="00E874BA"/>
    <w:rsid w:val="00E87A43"/>
    <w:rsid w:val="00E94CAC"/>
    <w:rsid w:val="00E973C2"/>
    <w:rsid w:val="00EA03FD"/>
    <w:rsid w:val="00EA711E"/>
    <w:rsid w:val="00EA7FBB"/>
    <w:rsid w:val="00EB1348"/>
    <w:rsid w:val="00EC16FA"/>
    <w:rsid w:val="00ED3CB8"/>
    <w:rsid w:val="00ED746F"/>
    <w:rsid w:val="00EE0085"/>
    <w:rsid w:val="00EE211C"/>
    <w:rsid w:val="00EF2FF7"/>
    <w:rsid w:val="00EF5AD2"/>
    <w:rsid w:val="00F00063"/>
    <w:rsid w:val="00F051F1"/>
    <w:rsid w:val="00F11CCC"/>
    <w:rsid w:val="00F1777C"/>
    <w:rsid w:val="00F21D9A"/>
    <w:rsid w:val="00F3025D"/>
    <w:rsid w:val="00F43B94"/>
    <w:rsid w:val="00F45E20"/>
    <w:rsid w:val="00F51B6A"/>
    <w:rsid w:val="00F64CAE"/>
    <w:rsid w:val="00F64FAA"/>
    <w:rsid w:val="00F65343"/>
    <w:rsid w:val="00F66F4F"/>
    <w:rsid w:val="00F70277"/>
    <w:rsid w:val="00F70CEE"/>
    <w:rsid w:val="00F71EDB"/>
    <w:rsid w:val="00F73DCF"/>
    <w:rsid w:val="00F750F5"/>
    <w:rsid w:val="00F755CA"/>
    <w:rsid w:val="00F76DE9"/>
    <w:rsid w:val="00F83613"/>
    <w:rsid w:val="00F843E1"/>
    <w:rsid w:val="00F87356"/>
    <w:rsid w:val="00F92F78"/>
    <w:rsid w:val="00F97B27"/>
    <w:rsid w:val="00FA2F00"/>
    <w:rsid w:val="00FC6A61"/>
    <w:rsid w:val="00FC76B0"/>
    <w:rsid w:val="00FD02E1"/>
    <w:rsid w:val="00FD1E94"/>
    <w:rsid w:val="00FD4597"/>
    <w:rsid w:val="00FD4855"/>
    <w:rsid w:val="00FD6345"/>
    <w:rsid w:val="00FE0B80"/>
    <w:rsid w:val="00FE3387"/>
    <w:rsid w:val="00FF151C"/>
    <w:rsid w:val="00FF19CA"/>
    <w:rsid w:val="00FF7C96"/>
    <w:rsid w:val="010A2C33"/>
    <w:rsid w:val="01263C1D"/>
    <w:rsid w:val="014C5554"/>
    <w:rsid w:val="015E2DD1"/>
    <w:rsid w:val="01777E97"/>
    <w:rsid w:val="019D1E2A"/>
    <w:rsid w:val="019E07F8"/>
    <w:rsid w:val="01B20034"/>
    <w:rsid w:val="020E5243"/>
    <w:rsid w:val="022D2AAD"/>
    <w:rsid w:val="025E636B"/>
    <w:rsid w:val="02621A74"/>
    <w:rsid w:val="029E102F"/>
    <w:rsid w:val="02A2549B"/>
    <w:rsid w:val="02AB2B74"/>
    <w:rsid w:val="02AC3DC9"/>
    <w:rsid w:val="02B444D1"/>
    <w:rsid w:val="02B61F9D"/>
    <w:rsid w:val="02D531EF"/>
    <w:rsid w:val="02DB3046"/>
    <w:rsid w:val="02DC7D8B"/>
    <w:rsid w:val="02F24BD2"/>
    <w:rsid w:val="02F70044"/>
    <w:rsid w:val="033F2823"/>
    <w:rsid w:val="03596B30"/>
    <w:rsid w:val="036E3398"/>
    <w:rsid w:val="03892710"/>
    <w:rsid w:val="03913455"/>
    <w:rsid w:val="03A76D54"/>
    <w:rsid w:val="03D85881"/>
    <w:rsid w:val="03F019E0"/>
    <w:rsid w:val="03FB6804"/>
    <w:rsid w:val="03FD635A"/>
    <w:rsid w:val="040E5552"/>
    <w:rsid w:val="0415443A"/>
    <w:rsid w:val="04240512"/>
    <w:rsid w:val="04400D16"/>
    <w:rsid w:val="044E2EAA"/>
    <w:rsid w:val="045076FA"/>
    <w:rsid w:val="04550E02"/>
    <w:rsid w:val="045A2666"/>
    <w:rsid w:val="045E0464"/>
    <w:rsid w:val="04C32B88"/>
    <w:rsid w:val="04D12791"/>
    <w:rsid w:val="04EB3776"/>
    <w:rsid w:val="05472C04"/>
    <w:rsid w:val="05693644"/>
    <w:rsid w:val="057A1C5C"/>
    <w:rsid w:val="058B0EC2"/>
    <w:rsid w:val="05B255AB"/>
    <w:rsid w:val="05BE31A3"/>
    <w:rsid w:val="05C62900"/>
    <w:rsid w:val="05D60D2C"/>
    <w:rsid w:val="05DD72DF"/>
    <w:rsid w:val="05E1228F"/>
    <w:rsid w:val="061018A2"/>
    <w:rsid w:val="061136A7"/>
    <w:rsid w:val="06194864"/>
    <w:rsid w:val="063D09AD"/>
    <w:rsid w:val="063F3701"/>
    <w:rsid w:val="064007D7"/>
    <w:rsid w:val="0647757A"/>
    <w:rsid w:val="06492F24"/>
    <w:rsid w:val="064C1732"/>
    <w:rsid w:val="066A727A"/>
    <w:rsid w:val="067A3877"/>
    <w:rsid w:val="0689009D"/>
    <w:rsid w:val="06C1061A"/>
    <w:rsid w:val="06C233B2"/>
    <w:rsid w:val="06C83910"/>
    <w:rsid w:val="06EB0F95"/>
    <w:rsid w:val="06F1768F"/>
    <w:rsid w:val="06F649B2"/>
    <w:rsid w:val="071F76BF"/>
    <w:rsid w:val="076030AC"/>
    <w:rsid w:val="07961ACA"/>
    <w:rsid w:val="07A26B68"/>
    <w:rsid w:val="07BB3DD0"/>
    <w:rsid w:val="07D05058"/>
    <w:rsid w:val="07E151B5"/>
    <w:rsid w:val="07F715C4"/>
    <w:rsid w:val="07FA63D1"/>
    <w:rsid w:val="087414DB"/>
    <w:rsid w:val="08751C49"/>
    <w:rsid w:val="08C61393"/>
    <w:rsid w:val="091B4930"/>
    <w:rsid w:val="09246163"/>
    <w:rsid w:val="093404A4"/>
    <w:rsid w:val="09390A71"/>
    <w:rsid w:val="096318E8"/>
    <w:rsid w:val="096552E9"/>
    <w:rsid w:val="098A3915"/>
    <w:rsid w:val="09DF7607"/>
    <w:rsid w:val="0A0C5F3F"/>
    <w:rsid w:val="0A416420"/>
    <w:rsid w:val="0A4530D1"/>
    <w:rsid w:val="0A63144A"/>
    <w:rsid w:val="0A6D4636"/>
    <w:rsid w:val="0A9A4F1E"/>
    <w:rsid w:val="0AAD6263"/>
    <w:rsid w:val="0ACC1492"/>
    <w:rsid w:val="0AD34FD0"/>
    <w:rsid w:val="0AFE5086"/>
    <w:rsid w:val="0B003EE2"/>
    <w:rsid w:val="0B213C5F"/>
    <w:rsid w:val="0BA43EDC"/>
    <w:rsid w:val="0BAA3E08"/>
    <w:rsid w:val="0BD25294"/>
    <w:rsid w:val="0BD82CDF"/>
    <w:rsid w:val="0BF56F60"/>
    <w:rsid w:val="0C1A7C12"/>
    <w:rsid w:val="0C4D7787"/>
    <w:rsid w:val="0C880FC6"/>
    <w:rsid w:val="0C977B29"/>
    <w:rsid w:val="0CB32448"/>
    <w:rsid w:val="0CF943EC"/>
    <w:rsid w:val="0D0478EB"/>
    <w:rsid w:val="0D5569AA"/>
    <w:rsid w:val="0D8E1475"/>
    <w:rsid w:val="0D98162D"/>
    <w:rsid w:val="0DC5519E"/>
    <w:rsid w:val="0DD22AC9"/>
    <w:rsid w:val="0DFF693E"/>
    <w:rsid w:val="0E0149C5"/>
    <w:rsid w:val="0E1C5EF2"/>
    <w:rsid w:val="0E337B9F"/>
    <w:rsid w:val="0E3C45AC"/>
    <w:rsid w:val="0E4B388D"/>
    <w:rsid w:val="0E672CA5"/>
    <w:rsid w:val="0EB45DD3"/>
    <w:rsid w:val="0EB94061"/>
    <w:rsid w:val="0EB97234"/>
    <w:rsid w:val="0ED34BB2"/>
    <w:rsid w:val="0EFB45D3"/>
    <w:rsid w:val="0F6C0D3A"/>
    <w:rsid w:val="0F7576E9"/>
    <w:rsid w:val="0F8745E5"/>
    <w:rsid w:val="0F89179D"/>
    <w:rsid w:val="0FAE5B56"/>
    <w:rsid w:val="0FC54668"/>
    <w:rsid w:val="0FC832EB"/>
    <w:rsid w:val="0FEA47E2"/>
    <w:rsid w:val="101E41E4"/>
    <w:rsid w:val="1040740A"/>
    <w:rsid w:val="10B9157A"/>
    <w:rsid w:val="10BD36A4"/>
    <w:rsid w:val="10D47EC2"/>
    <w:rsid w:val="10D65922"/>
    <w:rsid w:val="10F747B6"/>
    <w:rsid w:val="11263298"/>
    <w:rsid w:val="11870871"/>
    <w:rsid w:val="11975D70"/>
    <w:rsid w:val="12053308"/>
    <w:rsid w:val="123A571B"/>
    <w:rsid w:val="123F0D6A"/>
    <w:rsid w:val="12923EF5"/>
    <w:rsid w:val="12A77C1F"/>
    <w:rsid w:val="13103818"/>
    <w:rsid w:val="131A64BB"/>
    <w:rsid w:val="132E4C0F"/>
    <w:rsid w:val="135B601D"/>
    <w:rsid w:val="1364365B"/>
    <w:rsid w:val="13725E65"/>
    <w:rsid w:val="137B3F09"/>
    <w:rsid w:val="13BF4D2E"/>
    <w:rsid w:val="13D04E30"/>
    <w:rsid w:val="13D44C84"/>
    <w:rsid w:val="13D72714"/>
    <w:rsid w:val="13DC4E6E"/>
    <w:rsid w:val="140C0A43"/>
    <w:rsid w:val="1456063C"/>
    <w:rsid w:val="14583020"/>
    <w:rsid w:val="145F61F6"/>
    <w:rsid w:val="146F399D"/>
    <w:rsid w:val="1489270E"/>
    <w:rsid w:val="14B154A9"/>
    <w:rsid w:val="14B33EDD"/>
    <w:rsid w:val="14E67DD5"/>
    <w:rsid w:val="14F307CB"/>
    <w:rsid w:val="151532A2"/>
    <w:rsid w:val="15217764"/>
    <w:rsid w:val="1548079F"/>
    <w:rsid w:val="15572C2D"/>
    <w:rsid w:val="15764ABD"/>
    <w:rsid w:val="159A437B"/>
    <w:rsid w:val="15C906FA"/>
    <w:rsid w:val="15D35A35"/>
    <w:rsid w:val="15FF4BF5"/>
    <w:rsid w:val="161D7FB3"/>
    <w:rsid w:val="16466DA8"/>
    <w:rsid w:val="165E42F2"/>
    <w:rsid w:val="166A5FEC"/>
    <w:rsid w:val="166B0481"/>
    <w:rsid w:val="167D52DE"/>
    <w:rsid w:val="169450FB"/>
    <w:rsid w:val="16A00324"/>
    <w:rsid w:val="16AE1AD2"/>
    <w:rsid w:val="16AF028C"/>
    <w:rsid w:val="16CC06D7"/>
    <w:rsid w:val="16CE4EFE"/>
    <w:rsid w:val="16D106FB"/>
    <w:rsid w:val="170B7FA5"/>
    <w:rsid w:val="172D2002"/>
    <w:rsid w:val="175864B2"/>
    <w:rsid w:val="175B3002"/>
    <w:rsid w:val="17651B61"/>
    <w:rsid w:val="179A648F"/>
    <w:rsid w:val="17A94E1E"/>
    <w:rsid w:val="17CF0946"/>
    <w:rsid w:val="17E61C31"/>
    <w:rsid w:val="18294A03"/>
    <w:rsid w:val="183D0617"/>
    <w:rsid w:val="184A769E"/>
    <w:rsid w:val="18535281"/>
    <w:rsid w:val="18572825"/>
    <w:rsid w:val="1858575B"/>
    <w:rsid w:val="186677F1"/>
    <w:rsid w:val="188F5E82"/>
    <w:rsid w:val="18946C1A"/>
    <w:rsid w:val="18AC3B10"/>
    <w:rsid w:val="18D0770F"/>
    <w:rsid w:val="18E41193"/>
    <w:rsid w:val="193D4DA0"/>
    <w:rsid w:val="197D13CB"/>
    <w:rsid w:val="19A312F6"/>
    <w:rsid w:val="19AC357C"/>
    <w:rsid w:val="19B5792C"/>
    <w:rsid w:val="19D320F1"/>
    <w:rsid w:val="19EE74E1"/>
    <w:rsid w:val="1A076400"/>
    <w:rsid w:val="1A090611"/>
    <w:rsid w:val="1A13679A"/>
    <w:rsid w:val="1A272984"/>
    <w:rsid w:val="1A2B352C"/>
    <w:rsid w:val="1AA25A42"/>
    <w:rsid w:val="1ABC1AB8"/>
    <w:rsid w:val="1ACE4FCA"/>
    <w:rsid w:val="1ACF1836"/>
    <w:rsid w:val="1B037B75"/>
    <w:rsid w:val="1B07671C"/>
    <w:rsid w:val="1B15666D"/>
    <w:rsid w:val="1B652163"/>
    <w:rsid w:val="1BA821FF"/>
    <w:rsid w:val="1BD17E1D"/>
    <w:rsid w:val="1C011078"/>
    <w:rsid w:val="1C013861"/>
    <w:rsid w:val="1C297D39"/>
    <w:rsid w:val="1C847D5C"/>
    <w:rsid w:val="1C8A3F10"/>
    <w:rsid w:val="1CBB1A21"/>
    <w:rsid w:val="1CBD31A0"/>
    <w:rsid w:val="1CD631C2"/>
    <w:rsid w:val="1CE95698"/>
    <w:rsid w:val="1D163F90"/>
    <w:rsid w:val="1D19539A"/>
    <w:rsid w:val="1D3C49FA"/>
    <w:rsid w:val="1D4F1BF3"/>
    <w:rsid w:val="1D684834"/>
    <w:rsid w:val="1DEC37CB"/>
    <w:rsid w:val="1DFB1659"/>
    <w:rsid w:val="1E0B4030"/>
    <w:rsid w:val="1E322516"/>
    <w:rsid w:val="1E351F98"/>
    <w:rsid w:val="1E42543D"/>
    <w:rsid w:val="1E4411E7"/>
    <w:rsid w:val="1E5422F8"/>
    <w:rsid w:val="1E6028A7"/>
    <w:rsid w:val="1E776F39"/>
    <w:rsid w:val="1E8D3E25"/>
    <w:rsid w:val="1E975C75"/>
    <w:rsid w:val="1EAB613A"/>
    <w:rsid w:val="1ED040DD"/>
    <w:rsid w:val="1EE41590"/>
    <w:rsid w:val="1EE70982"/>
    <w:rsid w:val="1EE96D02"/>
    <w:rsid w:val="1EFA4352"/>
    <w:rsid w:val="1F0939B0"/>
    <w:rsid w:val="1F6B7C2E"/>
    <w:rsid w:val="1F8F6695"/>
    <w:rsid w:val="1FBD638C"/>
    <w:rsid w:val="20143CD1"/>
    <w:rsid w:val="2062208F"/>
    <w:rsid w:val="20660C64"/>
    <w:rsid w:val="207B1A40"/>
    <w:rsid w:val="20A92DF0"/>
    <w:rsid w:val="20AD4009"/>
    <w:rsid w:val="20C855D6"/>
    <w:rsid w:val="20C95027"/>
    <w:rsid w:val="20D67601"/>
    <w:rsid w:val="212A0C5F"/>
    <w:rsid w:val="213470AC"/>
    <w:rsid w:val="214F245A"/>
    <w:rsid w:val="21634C83"/>
    <w:rsid w:val="2192356E"/>
    <w:rsid w:val="21944B89"/>
    <w:rsid w:val="21AF240D"/>
    <w:rsid w:val="21B02C65"/>
    <w:rsid w:val="21CF404C"/>
    <w:rsid w:val="21D43E7A"/>
    <w:rsid w:val="21ED6E21"/>
    <w:rsid w:val="22012BE8"/>
    <w:rsid w:val="22051CB0"/>
    <w:rsid w:val="22064086"/>
    <w:rsid w:val="222A54A9"/>
    <w:rsid w:val="22333373"/>
    <w:rsid w:val="223B4FD1"/>
    <w:rsid w:val="22432741"/>
    <w:rsid w:val="22441FEC"/>
    <w:rsid w:val="22491A6F"/>
    <w:rsid w:val="224B03E1"/>
    <w:rsid w:val="225919A5"/>
    <w:rsid w:val="226021D9"/>
    <w:rsid w:val="227E50B1"/>
    <w:rsid w:val="229D1EBF"/>
    <w:rsid w:val="22DA6F07"/>
    <w:rsid w:val="22E178B7"/>
    <w:rsid w:val="22FF364B"/>
    <w:rsid w:val="23001961"/>
    <w:rsid w:val="23056F2B"/>
    <w:rsid w:val="232871AD"/>
    <w:rsid w:val="2371386C"/>
    <w:rsid w:val="238B127D"/>
    <w:rsid w:val="23A3799F"/>
    <w:rsid w:val="23D87604"/>
    <w:rsid w:val="23FC7EDC"/>
    <w:rsid w:val="24176C6C"/>
    <w:rsid w:val="241B7FE5"/>
    <w:rsid w:val="244003D6"/>
    <w:rsid w:val="24516F22"/>
    <w:rsid w:val="24677426"/>
    <w:rsid w:val="24720715"/>
    <w:rsid w:val="248D18A9"/>
    <w:rsid w:val="24CE6E1A"/>
    <w:rsid w:val="24DD1096"/>
    <w:rsid w:val="24DD5E6F"/>
    <w:rsid w:val="25281E36"/>
    <w:rsid w:val="252B011D"/>
    <w:rsid w:val="25452448"/>
    <w:rsid w:val="256914AC"/>
    <w:rsid w:val="256D137E"/>
    <w:rsid w:val="258212FD"/>
    <w:rsid w:val="26242FD5"/>
    <w:rsid w:val="26490D75"/>
    <w:rsid w:val="265278BC"/>
    <w:rsid w:val="26540AFA"/>
    <w:rsid w:val="265A7678"/>
    <w:rsid w:val="267972D8"/>
    <w:rsid w:val="269C4BD4"/>
    <w:rsid w:val="26A03B9A"/>
    <w:rsid w:val="26A30160"/>
    <w:rsid w:val="26AA062C"/>
    <w:rsid w:val="26F54B72"/>
    <w:rsid w:val="2700495B"/>
    <w:rsid w:val="270B72CB"/>
    <w:rsid w:val="270F024F"/>
    <w:rsid w:val="27177305"/>
    <w:rsid w:val="27264912"/>
    <w:rsid w:val="27307F48"/>
    <w:rsid w:val="277F77EA"/>
    <w:rsid w:val="27842951"/>
    <w:rsid w:val="27A4070C"/>
    <w:rsid w:val="27B43E7E"/>
    <w:rsid w:val="27B71FC1"/>
    <w:rsid w:val="27BE15CB"/>
    <w:rsid w:val="27C325A5"/>
    <w:rsid w:val="27ED363B"/>
    <w:rsid w:val="285354DD"/>
    <w:rsid w:val="285A3687"/>
    <w:rsid w:val="28861B74"/>
    <w:rsid w:val="28927F0D"/>
    <w:rsid w:val="28A942D7"/>
    <w:rsid w:val="29291A3F"/>
    <w:rsid w:val="298111E1"/>
    <w:rsid w:val="298C2792"/>
    <w:rsid w:val="29A90ED1"/>
    <w:rsid w:val="29CC1E0D"/>
    <w:rsid w:val="29D94788"/>
    <w:rsid w:val="29DE54D6"/>
    <w:rsid w:val="29E34F4C"/>
    <w:rsid w:val="2A156FF6"/>
    <w:rsid w:val="2A3A58EC"/>
    <w:rsid w:val="2A3F3261"/>
    <w:rsid w:val="2A46533B"/>
    <w:rsid w:val="2A4A65A0"/>
    <w:rsid w:val="2A6B38E9"/>
    <w:rsid w:val="2A8E439B"/>
    <w:rsid w:val="2A937675"/>
    <w:rsid w:val="2A9400C0"/>
    <w:rsid w:val="2AA17971"/>
    <w:rsid w:val="2AB033C8"/>
    <w:rsid w:val="2AC37620"/>
    <w:rsid w:val="2ACF6572"/>
    <w:rsid w:val="2AD67573"/>
    <w:rsid w:val="2ADC5329"/>
    <w:rsid w:val="2AFB452E"/>
    <w:rsid w:val="2B0B11D9"/>
    <w:rsid w:val="2B16470E"/>
    <w:rsid w:val="2B30298C"/>
    <w:rsid w:val="2B3232E3"/>
    <w:rsid w:val="2B8350DA"/>
    <w:rsid w:val="2B945D40"/>
    <w:rsid w:val="2BA63CBE"/>
    <w:rsid w:val="2BB326AC"/>
    <w:rsid w:val="2BFB5FF8"/>
    <w:rsid w:val="2C166716"/>
    <w:rsid w:val="2C444505"/>
    <w:rsid w:val="2C6B2951"/>
    <w:rsid w:val="2C7C118F"/>
    <w:rsid w:val="2C810219"/>
    <w:rsid w:val="2C964B03"/>
    <w:rsid w:val="2CEF7E93"/>
    <w:rsid w:val="2D0023C7"/>
    <w:rsid w:val="2D250457"/>
    <w:rsid w:val="2D3F3D8C"/>
    <w:rsid w:val="2D403C00"/>
    <w:rsid w:val="2D7347C9"/>
    <w:rsid w:val="2D7A266F"/>
    <w:rsid w:val="2DA97577"/>
    <w:rsid w:val="2E2738EE"/>
    <w:rsid w:val="2E357506"/>
    <w:rsid w:val="2E666A17"/>
    <w:rsid w:val="2E737621"/>
    <w:rsid w:val="2EA351F9"/>
    <w:rsid w:val="2EC84736"/>
    <w:rsid w:val="2ED65B02"/>
    <w:rsid w:val="2F00627A"/>
    <w:rsid w:val="2F5D0B68"/>
    <w:rsid w:val="2F6916BD"/>
    <w:rsid w:val="2FA86E79"/>
    <w:rsid w:val="2FE8372A"/>
    <w:rsid w:val="2FF64857"/>
    <w:rsid w:val="30266524"/>
    <w:rsid w:val="304C201C"/>
    <w:rsid w:val="30794939"/>
    <w:rsid w:val="309613CE"/>
    <w:rsid w:val="30AF0338"/>
    <w:rsid w:val="30D1623B"/>
    <w:rsid w:val="30D70BDB"/>
    <w:rsid w:val="3100053C"/>
    <w:rsid w:val="315A6369"/>
    <w:rsid w:val="31604CA0"/>
    <w:rsid w:val="31A309BC"/>
    <w:rsid w:val="31DE3D1C"/>
    <w:rsid w:val="31FF70CE"/>
    <w:rsid w:val="3202169C"/>
    <w:rsid w:val="320C037D"/>
    <w:rsid w:val="321356AA"/>
    <w:rsid w:val="32371631"/>
    <w:rsid w:val="324142F6"/>
    <w:rsid w:val="325C6FBD"/>
    <w:rsid w:val="32895570"/>
    <w:rsid w:val="32B32CC1"/>
    <w:rsid w:val="32DE42A5"/>
    <w:rsid w:val="33427338"/>
    <w:rsid w:val="33480AB9"/>
    <w:rsid w:val="334A2FC2"/>
    <w:rsid w:val="336929FE"/>
    <w:rsid w:val="3370198D"/>
    <w:rsid w:val="338B39EB"/>
    <w:rsid w:val="33CA2335"/>
    <w:rsid w:val="33D6329E"/>
    <w:rsid w:val="34046073"/>
    <w:rsid w:val="342E7CDA"/>
    <w:rsid w:val="343038A8"/>
    <w:rsid w:val="343D3446"/>
    <w:rsid w:val="3464463B"/>
    <w:rsid w:val="346B060F"/>
    <w:rsid w:val="34706B2F"/>
    <w:rsid w:val="3472149B"/>
    <w:rsid w:val="3489155B"/>
    <w:rsid w:val="348C2478"/>
    <w:rsid w:val="34B27DAD"/>
    <w:rsid w:val="34B36582"/>
    <w:rsid w:val="34C958CA"/>
    <w:rsid w:val="34CE7D4D"/>
    <w:rsid w:val="34ED2F22"/>
    <w:rsid w:val="35074D1B"/>
    <w:rsid w:val="35163BFB"/>
    <w:rsid w:val="351D0D72"/>
    <w:rsid w:val="354245DF"/>
    <w:rsid w:val="35432F08"/>
    <w:rsid w:val="354C1624"/>
    <w:rsid w:val="355936CB"/>
    <w:rsid w:val="355F0F68"/>
    <w:rsid w:val="35606A32"/>
    <w:rsid w:val="357815D3"/>
    <w:rsid w:val="359D4E24"/>
    <w:rsid w:val="35A347AF"/>
    <w:rsid w:val="35CA22C8"/>
    <w:rsid w:val="35F95E86"/>
    <w:rsid w:val="35FF1795"/>
    <w:rsid w:val="360D6BE0"/>
    <w:rsid w:val="3615603A"/>
    <w:rsid w:val="361D4810"/>
    <w:rsid w:val="364207DB"/>
    <w:rsid w:val="364B47D8"/>
    <w:rsid w:val="368716C6"/>
    <w:rsid w:val="369F4B69"/>
    <w:rsid w:val="369F6AAD"/>
    <w:rsid w:val="36A41131"/>
    <w:rsid w:val="36A53D7F"/>
    <w:rsid w:val="36CA3CCE"/>
    <w:rsid w:val="36DF3943"/>
    <w:rsid w:val="36DF3B0F"/>
    <w:rsid w:val="36FE0E4A"/>
    <w:rsid w:val="37283069"/>
    <w:rsid w:val="37340B7F"/>
    <w:rsid w:val="3742563F"/>
    <w:rsid w:val="37537CCA"/>
    <w:rsid w:val="37744E92"/>
    <w:rsid w:val="37803A7F"/>
    <w:rsid w:val="37922091"/>
    <w:rsid w:val="37A85A34"/>
    <w:rsid w:val="37C52336"/>
    <w:rsid w:val="37E31A4A"/>
    <w:rsid w:val="381871DB"/>
    <w:rsid w:val="382D7FA4"/>
    <w:rsid w:val="38347DBB"/>
    <w:rsid w:val="38900A9D"/>
    <w:rsid w:val="38975171"/>
    <w:rsid w:val="38A3461A"/>
    <w:rsid w:val="38DB24A5"/>
    <w:rsid w:val="38F86A3C"/>
    <w:rsid w:val="38F97F74"/>
    <w:rsid w:val="38FD754C"/>
    <w:rsid w:val="391E3217"/>
    <w:rsid w:val="393F7C33"/>
    <w:rsid w:val="3955509E"/>
    <w:rsid w:val="39891A56"/>
    <w:rsid w:val="398F3681"/>
    <w:rsid w:val="399132F4"/>
    <w:rsid w:val="39A82765"/>
    <w:rsid w:val="39AD134E"/>
    <w:rsid w:val="39B26460"/>
    <w:rsid w:val="39BB72CE"/>
    <w:rsid w:val="39C2233C"/>
    <w:rsid w:val="39ED65A6"/>
    <w:rsid w:val="3A094FE1"/>
    <w:rsid w:val="3A102424"/>
    <w:rsid w:val="3A273227"/>
    <w:rsid w:val="3A8E2ABF"/>
    <w:rsid w:val="3AF5271F"/>
    <w:rsid w:val="3B002129"/>
    <w:rsid w:val="3B076092"/>
    <w:rsid w:val="3B1367D2"/>
    <w:rsid w:val="3B225449"/>
    <w:rsid w:val="3B3557C5"/>
    <w:rsid w:val="3B3D6495"/>
    <w:rsid w:val="3B3F4581"/>
    <w:rsid w:val="3B6222EE"/>
    <w:rsid w:val="3B701DC3"/>
    <w:rsid w:val="3B974B5C"/>
    <w:rsid w:val="3BB51F4D"/>
    <w:rsid w:val="3BF802C9"/>
    <w:rsid w:val="3BFB6B26"/>
    <w:rsid w:val="3C225B20"/>
    <w:rsid w:val="3C293D8A"/>
    <w:rsid w:val="3C2D0ADA"/>
    <w:rsid w:val="3C4448CA"/>
    <w:rsid w:val="3C630BCA"/>
    <w:rsid w:val="3C886CAA"/>
    <w:rsid w:val="3C973A91"/>
    <w:rsid w:val="3C9D74A0"/>
    <w:rsid w:val="3CA613D8"/>
    <w:rsid w:val="3CEC7797"/>
    <w:rsid w:val="3CED1E9E"/>
    <w:rsid w:val="3D0B2591"/>
    <w:rsid w:val="3D22107E"/>
    <w:rsid w:val="3D370CE3"/>
    <w:rsid w:val="3D65730D"/>
    <w:rsid w:val="3D7A3450"/>
    <w:rsid w:val="3D833AD1"/>
    <w:rsid w:val="3D903E6A"/>
    <w:rsid w:val="3DBE2675"/>
    <w:rsid w:val="3E0E7673"/>
    <w:rsid w:val="3E29009A"/>
    <w:rsid w:val="3E390443"/>
    <w:rsid w:val="3E41215A"/>
    <w:rsid w:val="3E526C1A"/>
    <w:rsid w:val="3E5515E4"/>
    <w:rsid w:val="3E6172A1"/>
    <w:rsid w:val="3E77215C"/>
    <w:rsid w:val="3E7A2BB2"/>
    <w:rsid w:val="3E9F4749"/>
    <w:rsid w:val="3EB309DB"/>
    <w:rsid w:val="3EC14306"/>
    <w:rsid w:val="3EC932E1"/>
    <w:rsid w:val="3EF91734"/>
    <w:rsid w:val="3F1B2CDA"/>
    <w:rsid w:val="3F294DED"/>
    <w:rsid w:val="3F2E362C"/>
    <w:rsid w:val="3F497579"/>
    <w:rsid w:val="3F4D4041"/>
    <w:rsid w:val="3F962C4E"/>
    <w:rsid w:val="3F9F7C4A"/>
    <w:rsid w:val="3FA32C90"/>
    <w:rsid w:val="3FC44868"/>
    <w:rsid w:val="3FEE450F"/>
    <w:rsid w:val="40265DD9"/>
    <w:rsid w:val="402D6F91"/>
    <w:rsid w:val="403253B8"/>
    <w:rsid w:val="403931C8"/>
    <w:rsid w:val="404018AE"/>
    <w:rsid w:val="405D0A34"/>
    <w:rsid w:val="40617D1A"/>
    <w:rsid w:val="406D21D1"/>
    <w:rsid w:val="409A66EE"/>
    <w:rsid w:val="409E3749"/>
    <w:rsid w:val="40AC39B4"/>
    <w:rsid w:val="40B9235D"/>
    <w:rsid w:val="40D732AC"/>
    <w:rsid w:val="412727D0"/>
    <w:rsid w:val="41646205"/>
    <w:rsid w:val="41892314"/>
    <w:rsid w:val="41B3394A"/>
    <w:rsid w:val="41BB143B"/>
    <w:rsid w:val="41CD2CDD"/>
    <w:rsid w:val="41D92EA3"/>
    <w:rsid w:val="420C052A"/>
    <w:rsid w:val="424B4958"/>
    <w:rsid w:val="424F5BA8"/>
    <w:rsid w:val="42966C7E"/>
    <w:rsid w:val="42DB209A"/>
    <w:rsid w:val="42DC3B30"/>
    <w:rsid w:val="42E76B88"/>
    <w:rsid w:val="42FE2589"/>
    <w:rsid w:val="43086C12"/>
    <w:rsid w:val="433D1C00"/>
    <w:rsid w:val="435B0E87"/>
    <w:rsid w:val="43652FCA"/>
    <w:rsid w:val="43D07E41"/>
    <w:rsid w:val="43D95284"/>
    <w:rsid w:val="43DB5EAF"/>
    <w:rsid w:val="43E631A0"/>
    <w:rsid w:val="442E5AB7"/>
    <w:rsid w:val="44580D44"/>
    <w:rsid w:val="446139C8"/>
    <w:rsid w:val="447517E9"/>
    <w:rsid w:val="44781B37"/>
    <w:rsid w:val="447F55A0"/>
    <w:rsid w:val="448B5B4A"/>
    <w:rsid w:val="4491533B"/>
    <w:rsid w:val="449A37B3"/>
    <w:rsid w:val="44A15246"/>
    <w:rsid w:val="44EC48C7"/>
    <w:rsid w:val="4515675E"/>
    <w:rsid w:val="45301F15"/>
    <w:rsid w:val="45B408D4"/>
    <w:rsid w:val="45D95E2C"/>
    <w:rsid w:val="45FE617B"/>
    <w:rsid w:val="46061B02"/>
    <w:rsid w:val="460842A2"/>
    <w:rsid w:val="460F43BE"/>
    <w:rsid w:val="461F40B1"/>
    <w:rsid w:val="46773C73"/>
    <w:rsid w:val="467F2B24"/>
    <w:rsid w:val="4680436E"/>
    <w:rsid w:val="469455D5"/>
    <w:rsid w:val="46AE1408"/>
    <w:rsid w:val="46C51E16"/>
    <w:rsid w:val="46C7336B"/>
    <w:rsid w:val="46E37EB4"/>
    <w:rsid w:val="46F45A76"/>
    <w:rsid w:val="47027164"/>
    <w:rsid w:val="47535A55"/>
    <w:rsid w:val="475851EB"/>
    <w:rsid w:val="47677E3D"/>
    <w:rsid w:val="47AD2954"/>
    <w:rsid w:val="47B328C3"/>
    <w:rsid w:val="47BD77F1"/>
    <w:rsid w:val="47CD6BA0"/>
    <w:rsid w:val="480F1991"/>
    <w:rsid w:val="481A50F0"/>
    <w:rsid w:val="483260B0"/>
    <w:rsid w:val="48337C58"/>
    <w:rsid w:val="4834731B"/>
    <w:rsid w:val="4845654B"/>
    <w:rsid w:val="48481911"/>
    <w:rsid w:val="4859699C"/>
    <w:rsid w:val="48A242C5"/>
    <w:rsid w:val="48AD3718"/>
    <w:rsid w:val="48BD5E21"/>
    <w:rsid w:val="48F7355A"/>
    <w:rsid w:val="49246225"/>
    <w:rsid w:val="498C4146"/>
    <w:rsid w:val="49A76AB8"/>
    <w:rsid w:val="49BE0DEE"/>
    <w:rsid w:val="49EB2127"/>
    <w:rsid w:val="4A0661BF"/>
    <w:rsid w:val="4A0A5B5F"/>
    <w:rsid w:val="4A132B5C"/>
    <w:rsid w:val="4A1F1599"/>
    <w:rsid w:val="4A3B4D9A"/>
    <w:rsid w:val="4A65628E"/>
    <w:rsid w:val="4A7E1E71"/>
    <w:rsid w:val="4AA110D5"/>
    <w:rsid w:val="4AA21051"/>
    <w:rsid w:val="4AAC2996"/>
    <w:rsid w:val="4AC432FF"/>
    <w:rsid w:val="4AD41848"/>
    <w:rsid w:val="4AD4289F"/>
    <w:rsid w:val="4AFF77A0"/>
    <w:rsid w:val="4B0258B1"/>
    <w:rsid w:val="4B065497"/>
    <w:rsid w:val="4B1012DA"/>
    <w:rsid w:val="4B1041EC"/>
    <w:rsid w:val="4B1F7007"/>
    <w:rsid w:val="4B2B11A5"/>
    <w:rsid w:val="4B301D3C"/>
    <w:rsid w:val="4B5D5F71"/>
    <w:rsid w:val="4B874FC0"/>
    <w:rsid w:val="4BA424E3"/>
    <w:rsid w:val="4BB732C9"/>
    <w:rsid w:val="4BE5560E"/>
    <w:rsid w:val="4BEB0219"/>
    <w:rsid w:val="4BF548DD"/>
    <w:rsid w:val="4BFB3F36"/>
    <w:rsid w:val="4C166AE7"/>
    <w:rsid w:val="4C240B3D"/>
    <w:rsid w:val="4C35522D"/>
    <w:rsid w:val="4C4253B1"/>
    <w:rsid w:val="4C4B2C18"/>
    <w:rsid w:val="4C580F7F"/>
    <w:rsid w:val="4C597F39"/>
    <w:rsid w:val="4C626E32"/>
    <w:rsid w:val="4C733EC7"/>
    <w:rsid w:val="4C73717F"/>
    <w:rsid w:val="4C98452B"/>
    <w:rsid w:val="4CC276DB"/>
    <w:rsid w:val="4CEC6DF4"/>
    <w:rsid w:val="4D1A097B"/>
    <w:rsid w:val="4D3A6401"/>
    <w:rsid w:val="4D567808"/>
    <w:rsid w:val="4D96289F"/>
    <w:rsid w:val="4DAF703C"/>
    <w:rsid w:val="4DC464C6"/>
    <w:rsid w:val="4DD71BDD"/>
    <w:rsid w:val="4DDD175A"/>
    <w:rsid w:val="4DE95E12"/>
    <w:rsid w:val="4DEE4685"/>
    <w:rsid w:val="4DFC4DCE"/>
    <w:rsid w:val="4E221321"/>
    <w:rsid w:val="4E362673"/>
    <w:rsid w:val="4E3714F6"/>
    <w:rsid w:val="4E604CB7"/>
    <w:rsid w:val="4E727033"/>
    <w:rsid w:val="4E8671BA"/>
    <w:rsid w:val="4E92783B"/>
    <w:rsid w:val="4F021AF8"/>
    <w:rsid w:val="4F08539A"/>
    <w:rsid w:val="4F134C6A"/>
    <w:rsid w:val="4F567C2A"/>
    <w:rsid w:val="4F571E0B"/>
    <w:rsid w:val="4F637CB3"/>
    <w:rsid w:val="4F73486A"/>
    <w:rsid w:val="4F962F43"/>
    <w:rsid w:val="4FA953A5"/>
    <w:rsid w:val="4FAF7BA3"/>
    <w:rsid w:val="4FBB3AEA"/>
    <w:rsid w:val="4FCE7DF5"/>
    <w:rsid w:val="4FFB7642"/>
    <w:rsid w:val="50052527"/>
    <w:rsid w:val="50160B99"/>
    <w:rsid w:val="501C409A"/>
    <w:rsid w:val="501C6127"/>
    <w:rsid w:val="50695A62"/>
    <w:rsid w:val="506C7D53"/>
    <w:rsid w:val="50BA6ECA"/>
    <w:rsid w:val="50C17B3F"/>
    <w:rsid w:val="50F3376A"/>
    <w:rsid w:val="511D238A"/>
    <w:rsid w:val="5137310F"/>
    <w:rsid w:val="513E04DB"/>
    <w:rsid w:val="515B4C3A"/>
    <w:rsid w:val="51663763"/>
    <w:rsid w:val="51B86558"/>
    <w:rsid w:val="51BC5529"/>
    <w:rsid w:val="51EC05A9"/>
    <w:rsid w:val="524449CA"/>
    <w:rsid w:val="52663EE1"/>
    <w:rsid w:val="5271555B"/>
    <w:rsid w:val="52B64913"/>
    <w:rsid w:val="52B943D4"/>
    <w:rsid w:val="52C509B3"/>
    <w:rsid w:val="5301255B"/>
    <w:rsid w:val="53522A86"/>
    <w:rsid w:val="53537AA5"/>
    <w:rsid w:val="535771CF"/>
    <w:rsid w:val="53635457"/>
    <w:rsid w:val="53696180"/>
    <w:rsid w:val="53773416"/>
    <w:rsid w:val="537F77B3"/>
    <w:rsid w:val="5389764E"/>
    <w:rsid w:val="539D4CD0"/>
    <w:rsid w:val="53A333A6"/>
    <w:rsid w:val="53BC43A9"/>
    <w:rsid w:val="53BC63F1"/>
    <w:rsid w:val="53BD302A"/>
    <w:rsid w:val="53C9449C"/>
    <w:rsid w:val="53F554E0"/>
    <w:rsid w:val="540075C8"/>
    <w:rsid w:val="541F4FEF"/>
    <w:rsid w:val="5434507C"/>
    <w:rsid w:val="54355A22"/>
    <w:rsid w:val="543D04EA"/>
    <w:rsid w:val="545369D5"/>
    <w:rsid w:val="5496078F"/>
    <w:rsid w:val="549D0611"/>
    <w:rsid w:val="54C72B14"/>
    <w:rsid w:val="54D1785A"/>
    <w:rsid w:val="55301799"/>
    <w:rsid w:val="553C0670"/>
    <w:rsid w:val="553D4947"/>
    <w:rsid w:val="555B5F45"/>
    <w:rsid w:val="55620878"/>
    <w:rsid w:val="559A19E2"/>
    <w:rsid w:val="559E6CA4"/>
    <w:rsid w:val="55D060DE"/>
    <w:rsid w:val="55F141DD"/>
    <w:rsid w:val="55FB02E8"/>
    <w:rsid w:val="56341197"/>
    <w:rsid w:val="567C25C3"/>
    <w:rsid w:val="56A70672"/>
    <w:rsid w:val="56A84D3E"/>
    <w:rsid w:val="56A87693"/>
    <w:rsid w:val="56B27E29"/>
    <w:rsid w:val="56B46C60"/>
    <w:rsid w:val="56B920E0"/>
    <w:rsid w:val="56BA39C0"/>
    <w:rsid w:val="56C53B72"/>
    <w:rsid w:val="56E21E8C"/>
    <w:rsid w:val="56F45150"/>
    <w:rsid w:val="56F9769B"/>
    <w:rsid w:val="572057A3"/>
    <w:rsid w:val="57221FDC"/>
    <w:rsid w:val="5726027B"/>
    <w:rsid w:val="575701B2"/>
    <w:rsid w:val="575F5983"/>
    <w:rsid w:val="57660C0C"/>
    <w:rsid w:val="577050A1"/>
    <w:rsid w:val="57911608"/>
    <w:rsid w:val="57A34C4F"/>
    <w:rsid w:val="57D22814"/>
    <w:rsid w:val="580A6CC4"/>
    <w:rsid w:val="58143DAF"/>
    <w:rsid w:val="58212A1F"/>
    <w:rsid w:val="58296754"/>
    <w:rsid w:val="584973F8"/>
    <w:rsid w:val="58A859A8"/>
    <w:rsid w:val="58B64884"/>
    <w:rsid w:val="58E146CF"/>
    <w:rsid w:val="58E20677"/>
    <w:rsid w:val="58E45A0F"/>
    <w:rsid w:val="58F70B27"/>
    <w:rsid w:val="59181077"/>
    <w:rsid w:val="59200C08"/>
    <w:rsid w:val="59310CE2"/>
    <w:rsid w:val="59376E74"/>
    <w:rsid w:val="59551CD5"/>
    <w:rsid w:val="59641096"/>
    <w:rsid w:val="59A51D6A"/>
    <w:rsid w:val="59AB096D"/>
    <w:rsid w:val="59B05611"/>
    <w:rsid w:val="59C37735"/>
    <w:rsid w:val="59D12E7A"/>
    <w:rsid w:val="59DC4FD3"/>
    <w:rsid w:val="59E11289"/>
    <w:rsid w:val="5A070AB2"/>
    <w:rsid w:val="5A09563F"/>
    <w:rsid w:val="5A0E7A86"/>
    <w:rsid w:val="5A257B27"/>
    <w:rsid w:val="5A5F4D14"/>
    <w:rsid w:val="5B4E5B61"/>
    <w:rsid w:val="5B6674BC"/>
    <w:rsid w:val="5B8559C7"/>
    <w:rsid w:val="5B966246"/>
    <w:rsid w:val="5B9E6180"/>
    <w:rsid w:val="5BBE1CD0"/>
    <w:rsid w:val="5BCD64EA"/>
    <w:rsid w:val="5BE262B4"/>
    <w:rsid w:val="5C89485E"/>
    <w:rsid w:val="5C916913"/>
    <w:rsid w:val="5C991CF7"/>
    <w:rsid w:val="5C9962BA"/>
    <w:rsid w:val="5CB70201"/>
    <w:rsid w:val="5CBC6EA3"/>
    <w:rsid w:val="5CCC51DD"/>
    <w:rsid w:val="5CDE30F0"/>
    <w:rsid w:val="5D0D4B70"/>
    <w:rsid w:val="5D1B161C"/>
    <w:rsid w:val="5D2217B0"/>
    <w:rsid w:val="5D3722EE"/>
    <w:rsid w:val="5D567928"/>
    <w:rsid w:val="5D7E59D9"/>
    <w:rsid w:val="5D825EF7"/>
    <w:rsid w:val="5DA1001A"/>
    <w:rsid w:val="5DAE2C49"/>
    <w:rsid w:val="5DAF70F7"/>
    <w:rsid w:val="5DC33A98"/>
    <w:rsid w:val="5DDC18AE"/>
    <w:rsid w:val="5DE1511D"/>
    <w:rsid w:val="5DFB4BDC"/>
    <w:rsid w:val="5E193F9C"/>
    <w:rsid w:val="5E202B72"/>
    <w:rsid w:val="5E297978"/>
    <w:rsid w:val="5E75629F"/>
    <w:rsid w:val="5E853FF1"/>
    <w:rsid w:val="5E943387"/>
    <w:rsid w:val="5E970A46"/>
    <w:rsid w:val="5EBD3CBF"/>
    <w:rsid w:val="5ECC175F"/>
    <w:rsid w:val="5ECE76D7"/>
    <w:rsid w:val="5ED11151"/>
    <w:rsid w:val="5F433C3A"/>
    <w:rsid w:val="5F4B4DF6"/>
    <w:rsid w:val="5F7C4F93"/>
    <w:rsid w:val="5F7F720F"/>
    <w:rsid w:val="5F8C7581"/>
    <w:rsid w:val="5F9338FF"/>
    <w:rsid w:val="5FAC7184"/>
    <w:rsid w:val="5FB72C3E"/>
    <w:rsid w:val="5FCF2F5C"/>
    <w:rsid w:val="5FEF799C"/>
    <w:rsid w:val="60077164"/>
    <w:rsid w:val="60223123"/>
    <w:rsid w:val="60235388"/>
    <w:rsid w:val="60C80768"/>
    <w:rsid w:val="60ED5A98"/>
    <w:rsid w:val="61240809"/>
    <w:rsid w:val="612914A3"/>
    <w:rsid w:val="61423136"/>
    <w:rsid w:val="6142450A"/>
    <w:rsid w:val="614861B1"/>
    <w:rsid w:val="614864ED"/>
    <w:rsid w:val="61651484"/>
    <w:rsid w:val="618A167C"/>
    <w:rsid w:val="618B5743"/>
    <w:rsid w:val="61977F41"/>
    <w:rsid w:val="619A56C0"/>
    <w:rsid w:val="61A83078"/>
    <w:rsid w:val="61FA3E4E"/>
    <w:rsid w:val="621A58DE"/>
    <w:rsid w:val="623E01D3"/>
    <w:rsid w:val="62812D99"/>
    <w:rsid w:val="62C276EA"/>
    <w:rsid w:val="62F03F9D"/>
    <w:rsid w:val="63226084"/>
    <w:rsid w:val="63354D50"/>
    <w:rsid w:val="634025D2"/>
    <w:rsid w:val="635275BB"/>
    <w:rsid w:val="636341C3"/>
    <w:rsid w:val="63852024"/>
    <w:rsid w:val="63C034D6"/>
    <w:rsid w:val="63F467B9"/>
    <w:rsid w:val="63FF760D"/>
    <w:rsid w:val="644719FC"/>
    <w:rsid w:val="64585E73"/>
    <w:rsid w:val="64CC458D"/>
    <w:rsid w:val="64CE4E60"/>
    <w:rsid w:val="64D96989"/>
    <w:rsid w:val="64F638EA"/>
    <w:rsid w:val="65604588"/>
    <w:rsid w:val="65822CE4"/>
    <w:rsid w:val="65CF614E"/>
    <w:rsid w:val="663F72CF"/>
    <w:rsid w:val="666D6980"/>
    <w:rsid w:val="67115141"/>
    <w:rsid w:val="67224883"/>
    <w:rsid w:val="674C5098"/>
    <w:rsid w:val="676C5B0B"/>
    <w:rsid w:val="678B3DC6"/>
    <w:rsid w:val="678C66C8"/>
    <w:rsid w:val="678D5C6A"/>
    <w:rsid w:val="67CF3910"/>
    <w:rsid w:val="68025DBA"/>
    <w:rsid w:val="68150088"/>
    <w:rsid w:val="6861496C"/>
    <w:rsid w:val="687C4A74"/>
    <w:rsid w:val="68B77D0C"/>
    <w:rsid w:val="68D24991"/>
    <w:rsid w:val="68D3391B"/>
    <w:rsid w:val="68F27B70"/>
    <w:rsid w:val="68F9424A"/>
    <w:rsid w:val="69175F4C"/>
    <w:rsid w:val="693C4345"/>
    <w:rsid w:val="69BB73B1"/>
    <w:rsid w:val="69C114C7"/>
    <w:rsid w:val="6A116527"/>
    <w:rsid w:val="6A145EA1"/>
    <w:rsid w:val="6A351C08"/>
    <w:rsid w:val="6A3D1424"/>
    <w:rsid w:val="6A437719"/>
    <w:rsid w:val="6A5F2D67"/>
    <w:rsid w:val="6A8F6002"/>
    <w:rsid w:val="6ABF000B"/>
    <w:rsid w:val="6AC959DE"/>
    <w:rsid w:val="6ACD2D38"/>
    <w:rsid w:val="6ACF3C7C"/>
    <w:rsid w:val="6AD46F99"/>
    <w:rsid w:val="6ADD6179"/>
    <w:rsid w:val="6B096E78"/>
    <w:rsid w:val="6B0D15AA"/>
    <w:rsid w:val="6B0F372C"/>
    <w:rsid w:val="6B363403"/>
    <w:rsid w:val="6B41074D"/>
    <w:rsid w:val="6B4D7FAE"/>
    <w:rsid w:val="6B56781A"/>
    <w:rsid w:val="6B5A09AA"/>
    <w:rsid w:val="6B67589B"/>
    <w:rsid w:val="6B6E5DE9"/>
    <w:rsid w:val="6B7564EB"/>
    <w:rsid w:val="6B8D5B7E"/>
    <w:rsid w:val="6C1D6B20"/>
    <w:rsid w:val="6C367068"/>
    <w:rsid w:val="6C472223"/>
    <w:rsid w:val="6C552C85"/>
    <w:rsid w:val="6C55774A"/>
    <w:rsid w:val="6C842F92"/>
    <w:rsid w:val="6CA5424F"/>
    <w:rsid w:val="6CA76D63"/>
    <w:rsid w:val="6CA9756F"/>
    <w:rsid w:val="6CB7644D"/>
    <w:rsid w:val="6CCE777F"/>
    <w:rsid w:val="6CFA6633"/>
    <w:rsid w:val="6CFD7EE9"/>
    <w:rsid w:val="6D285138"/>
    <w:rsid w:val="6D43098F"/>
    <w:rsid w:val="6D4F4E48"/>
    <w:rsid w:val="6D547418"/>
    <w:rsid w:val="6D6324CC"/>
    <w:rsid w:val="6D6C6508"/>
    <w:rsid w:val="6D6E11FE"/>
    <w:rsid w:val="6D783F5C"/>
    <w:rsid w:val="6D9B2DCD"/>
    <w:rsid w:val="6DA01222"/>
    <w:rsid w:val="6DC947DE"/>
    <w:rsid w:val="6DD95AA3"/>
    <w:rsid w:val="6E015040"/>
    <w:rsid w:val="6E0967A0"/>
    <w:rsid w:val="6E3E655C"/>
    <w:rsid w:val="6E4A0929"/>
    <w:rsid w:val="6E4D0EEA"/>
    <w:rsid w:val="6E6D65F3"/>
    <w:rsid w:val="6EB86DD9"/>
    <w:rsid w:val="6EC43DC2"/>
    <w:rsid w:val="6EC5636D"/>
    <w:rsid w:val="6ED1050A"/>
    <w:rsid w:val="6ED818F7"/>
    <w:rsid w:val="6EE1096E"/>
    <w:rsid w:val="6EE82A51"/>
    <w:rsid w:val="6F660BB6"/>
    <w:rsid w:val="6F8C32C0"/>
    <w:rsid w:val="6FCF7CA1"/>
    <w:rsid w:val="6FE330AD"/>
    <w:rsid w:val="703715DC"/>
    <w:rsid w:val="704B35EE"/>
    <w:rsid w:val="704C2201"/>
    <w:rsid w:val="704F1CF2"/>
    <w:rsid w:val="707662B3"/>
    <w:rsid w:val="707A2B54"/>
    <w:rsid w:val="70893BA3"/>
    <w:rsid w:val="70AA0254"/>
    <w:rsid w:val="70AD60CE"/>
    <w:rsid w:val="70AD64D6"/>
    <w:rsid w:val="70C531F7"/>
    <w:rsid w:val="70E9487F"/>
    <w:rsid w:val="710D43F1"/>
    <w:rsid w:val="710F5591"/>
    <w:rsid w:val="71165B70"/>
    <w:rsid w:val="711B27BD"/>
    <w:rsid w:val="712E7696"/>
    <w:rsid w:val="7138792F"/>
    <w:rsid w:val="714667EF"/>
    <w:rsid w:val="71483D78"/>
    <w:rsid w:val="7149349D"/>
    <w:rsid w:val="714A6509"/>
    <w:rsid w:val="7179589B"/>
    <w:rsid w:val="717E04EC"/>
    <w:rsid w:val="71AD3E36"/>
    <w:rsid w:val="71B80129"/>
    <w:rsid w:val="71D45F53"/>
    <w:rsid w:val="71DC29A0"/>
    <w:rsid w:val="71F3362B"/>
    <w:rsid w:val="71FA69BB"/>
    <w:rsid w:val="72124023"/>
    <w:rsid w:val="72150066"/>
    <w:rsid w:val="722D6899"/>
    <w:rsid w:val="72497492"/>
    <w:rsid w:val="72515893"/>
    <w:rsid w:val="725A3DF7"/>
    <w:rsid w:val="727048E0"/>
    <w:rsid w:val="72747CAD"/>
    <w:rsid w:val="72956303"/>
    <w:rsid w:val="72A41AF8"/>
    <w:rsid w:val="72EA7484"/>
    <w:rsid w:val="72F2722A"/>
    <w:rsid w:val="72F44B83"/>
    <w:rsid w:val="73204ABE"/>
    <w:rsid w:val="73821055"/>
    <w:rsid w:val="738948CB"/>
    <w:rsid w:val="738E2BC7"/>
    <w:rsid w:val="73A36175"/>
    <w:rsid w:val="73C3246F"/>
    <w:rsid w:val="73DB4EB7"/>
    <w:rsid w:val="740966C6"/>
    <w:rsid w:val="7413570E"/>
    <w:rsid w:val="741A6CC8"/>
    <w:rsid w:val="74516674"/>
    <w:rsid w:val="74901782"/>
    <w:rsid w:val="74B76FA9"/>
    <w:rsid w:val="74D53007"/>
    <w:rsid w:val="74E9039B"/>
    <w:rsid w:val="7548507E"/>
    <w:rsid w:val="75511385"/>
    <w:rsid w:val="75AD1119"/>
    <w:rsid w:val="75B620B1"/>
    <w:rsid w:val="75C4519E"/>
    <w:rsid w:val="75CE2AB8"/>
    <w:rsid w:val="75CF3FAC"/>
    <w:rsid w:val="75EA5265"/>
    <w:rsid w:val="75F6004D"/>
    <w:rsid w:val="766E0FDB"/>
    <w:rsid w:val="76711DB3"/>
    <w:rsid w:val="767E3E7F"/>
    <w:rsid w:val="76EF40E4"/>
    <w:rsid w:val="76F645B5"/>
    <w:rsid w:val="770109F8"/>
    <w:rsid w:val="771F57C7"/>
    <w:rsid w:val="77626C31"/>
    <w:rsid w:val="776827A7"/>
    <w:rsid w:val="777F000B"/>
    <w:rsid w:val="77815877"/>
    <w:rsid w:val="77AD2450"/>
    <w:rsid w:val="77B30E02"/>
    <w:rsid w:val="77D82B1D"/>
    <w:rsid w:val="77DD639B"/>
    <w:rsid w:val="77DE1843"/>
    <w:rsid w:val="77EF7D12"/>
    <w:rsid w:val="77F82CC4"/>
    <w:rsid w:val="780C26E5"/>
    <w:rsid w:val="781E5C94"/>
    <w:rsid w:val="7879253A"/>
    <w:rsid w:val="787F5CFA"/>
    <w:rsid w:val="78886BDA"/>
    <w:rsid w:val="78A52A03"/>
    <w:rsid w:val="78C802C4"/>
    <w:rsid w:val="78E477AF"/>
    <w:rsid w:val="78EE1D45"/>
    <w:rsid w:val="78F072AD"/>
    <w:rsid w:val="79261949"/>
    <w:rsid w:val="79320B15"/>
    <w:rsid w:val="79450FFC"/>
    <w:rsid w:val="795A3642"/>
    <w:rsid w:val="79A200EC"/>
    <w:rsid w:val="79AD4890"/>
    <w:rsid w:val="79B47D40"/>
    <w:rsid w:val="79BA12A8"/>
    <w:rsid w:val="79BD2B55"/>
    <w:rsid w:val="79C15FF2"/>
    <w:rsid w:val="79E313FC"/>
    <w:rsid w:val="79F83134"/>
    <w:rsid w:val="79FA155A"/>
    <w:rsid w:val="7A15000F"/>
    <w:rsid w:val="7A594290"/>
    <w:rsid w:val="7A5A1F5B"/>
    <w:rsid w:val="7A7C18E5"/>
    <w:rsid w:val="7A9E156A"/>
    <w:rsid w:val="7AD15E18"/>
    <w:rsid w:val="7AD60534"/>
    <w:rsid w:val="7B113FE2"/>
    <w:rsid w:val="7B28391D"/>
    <w:rsid w:val="7B3B2FD7"/>
    <w:rsid w:val="7B472009"/>
    <w:rsid w:val="7B6F681F"/>
    <w:rsid w:val="7B7C5A0E"/>
    <w:rsid w:val="7BC66232"/>
    <w:rsid w:val="7BDA3626"/>
    <w:rsid w:val="7BE03918"/>
    <w:rsid w:val="7C0F746C"/>
    <w:rsid w:val="7C39794A"/>
    <w:rsid w:val="7C5505E7"/>
    <w:rsid w:val="7C6D4AB1"/>
    <w:rsid w:val="7C840C55"/>
    <w:rsid w:val="7C9111A2"/>
    <w:rsid w:val="7C991937"/>
    <w:rsid w:val="7CA84848"/>
    <w:rsid w:val="7CAA403C"/>
    <w:rsid w:val="7CE50346"/>
    <w:rsid w:val="7D4D1CDF"/>
    <w:rsid w:val="7D4D35E2"/>
    <w:rsid w:val="7D596AED"/>
    <w:rsid w:val="7D6F7C05"/>
    <w:rsid w:val="7D8A454F"/>
    <w:rsid w:val="7D9D2678"/>
    <w:rsid w:val="7D9D3643"/>
    <w:rsid w:val="7E0805AD"/>
    <w:rsid w:val="7E4C115B"/>
    <w:rsid w:val="7E5948D1"/>
    <w:rsid w:val="7E5C6A98"/>
    <w:rsid w:val="7E637B4D"/>
    <w:rsid w:val="7E9323C4"/>
    <w:rsid w:val="7EB10E75"/>
    <w:rsid w:val="7EB41AC9"/>
    <w:rsid w:val="7EC64E2E"/>
    <w:rsid w:val="7EDD0A72"/>
    <w:rsid w:val="7F0A5FE4"/>
    <w:rsid w:val="7F6D7DD2"/>
    <w:rsid w:val="7F764C62"/>
    <w:rsid w:val="7FF96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2765A"/>
  <w15:docId w15:val="{8FDA3B59-B454-4FD8-B6D4-DAADACE9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style>
  <w:style w:type="paragraph" w:styleId="1">
    <w:name w:val="heading 1"/>
    <w:basedOn w:val="a0"/>
    <w:next w:val="a0"/>
    <w:link w:val="10"/>
    <w:qFormat/>
    <w:pPr>
      <w:keepNext/>
      <w:tabs>
        <w:tab w:val="left" w:pos="432"/>
      </w:tabs>
      <w:ind w:left="432" w:hanging="432"/>
      <w:jc w:val="center"/>
      <w:outlineLvl w:val="0"/>
    </w:pPr>
    <w:rPr>
      <w:rFonts w:ascii="黑体" w:eastAsia="黑体"/>
      <w:sz w:val="52"/>
    </w:rPr>
  </w:style>
  <w:style w:type="paragraph" w:styleId="2">
    <w:name w:val="heading 2"/>
    <w:basedOn w:val="a0"/>
    <w:next w:val="a0"/>
    <w:link w:val="20"/>
    <w:qFormat/>
    <w:pPr>
      <w:keepNext/>
      <w:keepLines/>
      <w:spacing w:before="260" w:after="260" w:line="413" w:lineRule="auto"/>
      <w:outlineLvl w:val="1"/>
    </w:pPr>
    <w:rPr>
      <w:rFonts w:ascii="Arial" w:eastAsia="黑体" w:hAnsi="Arial"/>
      <w:b/>
      <w:sz w:val="32"/>
    </w:rPr>
  </w:style>
  <w:style w:type="paragraph" w:styleId="3">
    <w:name w:val="heading 3"/>
    <w:basedOn w:val="a0"/>
    <w:next w:val="a0"/>
    <w:link w:val="30"/>
    <w:qFormat/>
    <w:pPr>
      <w:keepNext/>
      <w:keepLines/>
      <w:tabs>
        <w:tab w:val="left" w:pos="720"/>
      </w:tabs>
      <w:spacing w:before="120" w:after="120" w:line="360" w:lineRule="auto"/>
      <w:ind w:left="720" w:hanging="720"/>
      <w:jc w:val="center"/>
      <w:outlineLvl w:val="2"/>
    </w:pPr>
    <w:rPr>
      <w:b/>
      <w:sz w:val="32"/>
    </w:rPr>
  </w:style>
  <w:style w:type="paragraph" w:styleId="4">
    <w:name w:val="heading 4"/>
    <w:basedOn w:val="a0"/>
    <w:next w:val="a0"/>
    <w:link w:val="40"/>
    <w:qFormat/>
    <w:pPr>
      <w:keepNext/>
      <w:keepLines/>
      <w:spacing w:before="280" w:after="290" w:line="372" w:lineRule="auto"/>
      <w:outlineLvl w:val="3"/>
    </w:pPr>
    <w:rPr>
      <w:rFonts w:ascii="Arial" w:eastAsia="黑体" w:hAnsi="Arial"/>
      <w:b/>
      <w:sz w:val="28"/>
    </w:rPr>
  </w:style>
  <w:style w:type="paragraph" w:styleId="5">
    <w:name w:val="heading 5"/>
    <w:basedOn w:val="a0"/>
    <w:next w:val="a0"/>
    <w:link w:val="50"/>
    <w:qFormat/>
    <w:pPr>
      <w:keepNext/>
      <w:keepLines/>
      <w:spacing w:before="280" w:after="290" w:line="372" w:lineRule="auto"/>
      <w:outlineLvl w:val="4"/>
    </w:pPr>
    <w:rPr>
      <w:b/>
      <w:sz w:val="28"/>
    </w:rPr>
  </w:style>
  <w:style w:type="paragraph" w:styleId="6">
    <w:name w:val="heading 6"/>
    <w:basedOn w:val="a0"/>
    <w:next w:val="a0"/>
    <w:link w:val="60"/>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0"/>
    <w:next w:val="a0"/>
    <w:link w:val="70"/>
    <w:qFormat/>
    <w:pPr>
      <w:keepNext/>
      <w:keepLines/>
      <w:tabs>
        <w:tab w:val="left" w:pos="2520"/>
      </w:tabs>
      <w:spacing w:before="240" w:after="64" w:line="317" w:lineRule="auto"/>
      <w:ind w:left="1296" w:hanging="1296"/>
      <w:outlineLvl w:val="6"/>
    </w:pPr>
    <w:rPr>
      <w:b/>
      <w:sz w:val="24"/>
    </w:rPr>
  </w:style>
  <w:style w:type="paragraph" w:styleId="8">
    <w:name w:val="heading 8"/>
    <w:basedOn w:val="a0"/>
    <w:next w:val="a0"/>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0"/>
    <w:next w:val="a0"/>
    <w:link w:val="90"/>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next w:val="a0"/>
    <w:link w:val="a6"/>
    <w:qFormat/>
    <w:pPr>
      <w:widowControl w:val="0"/>
      <w:spacing w:line="312" w:lineRule="auto"/>
      <w:ind w:firstLine="420"/>
      <w:jc w:val="both"/>
    </w:pPr>
    <w:rPr>
      <w:rFonts w:asciiTheme="minorHAnsi" w:hAnsiTheme="minorHAnsi" w:cstheme="minorBidi"/>
      <w:kern w:val="2"/>
      <w:sz w:val="21"/>
      <w:szCs w:val="24"/>
    </w:rPr>
  </w:style>
  <w:style w:type="paragraph" w:styleId="a5">
    <w:name w:val="Body Text"/>
    <w:basedOn w:val="a0"/>
    <w:next w:val="a1"/>
    <w:link w:val="a7"/>
    <w:qFormat/>
    <w:pPr>
      <w:spacing w:after="120"/>
    </w:pPr>
  </w:style>
  <w:style w:type="paragraph" w:styleId="31">
    <w:name w:val="List 3"/>
    <w:basedOn w:val="a0"/>
    <w:qFormat/>
    <w:pPr>
      <w:widowControl w:val="0"/>
      <w:ind w:leftChars="400" w:left="100" w:hangingChars="200" w:hanging="200"/>
      <w:jc w:val="both"/>
    </w:pPr>
    <w:rPr>
      <w:kern w:val="2"/>
      <w:sz w:val="21"/>
      <w:szCs w:val="24"/>
    </w:rPr>
  </w:style>
  <w:style w:type="paragraph" w:styleId="TOC7">
    <w:name w:val="toc 7"/>
    <w:basedOn w:val="a0"/>
    <w:next w:val="a0"/>
    <w:uiPriority w:val="39"/>
    <w:qFormat/>
    <w:pPr>
      <w:widowControl w:val="0"/>
      <w:ind w:leftChars="1200" w:left="2520"/>
      <w:jc w:val="both"/>
    </w:pPr>
    <w:rPr>
      <w:kern w:val="2"/>
      <w:sz w:val="21"/>
      <w:szCs w:val="24"/>
    </w:rPr>
  </w:style>
  <w:style w:type="paragraph" w:styleId="a8">
    <w:name w:val="Normal Indent"/>
    <w:basedOn w:val="a0"/>
    <w:link w:val="a9"/>
    <w:qFormat/>
    <w:pPr>
      <w:ind w:firstLine="420"/>
    </w:pPr>
  </w:style>
  <w:style w:type="paragraph" w:styleId="aa">
    <w:name w:val="caption"/>
    <w:basedOn w:val="a0"/>
    <w:next w:val="a0"/>
    <w:qFormat/>
    <w:pPr>
      <w:widowControl w:val="0"/>
      <w:jc w:val="both"/>
    </w:pPr>
    <w:rPr>
      <w:rFonts w:ascii="Cambria" w:eastAsia="黑体" w:hAnsi="Cambria"/>
      <w:kern w:val="2"/>
    </w:rPr>
  </w:style>
  <w:style w:type="paragraph" w:styleId="a">
    <w:name w:val="List Bullet"/>
    <w:basedOn w:val="a0"/>
    <w:qFormat/>
    <w:pPr>
      <w:widowControl w:val="0"/>
      <w:numPr>
        <w:numId w:val="1"/>
      </w:numPr>
      <w:tabs>
        <w:tab w:val="left" w:pos="360"/>
        <w:tab w:val="left" w:pos="1252"/>
      </w:tabs>
      <w:jc w:val="both"/>
    </w:pPr>
    <w:rPr>
      <w:kern w:val="2"/>
      <w:sz w:val="21"/>
      <w:szCs w:val="24"/>
    </w:rPr>
  </w:style>
  <w:style w:type="paragraph" w:styleId="ab">
    <w:name w:val="Document Map"/>
    <w:basedOn w:val="a0"/>
    <w:link w:val="ac"/>
    <w:uiPriority w:val="99"/>
    <w:qFormat/>
    <w:pPr>
      <w:shd w:val="clear" w:color="auto" w:fill="000080"/>
    </w:pPr>
  </w:style>
  <w:style w:type="paragraph" w:styleId="ad">
    <w:name w:val="toa heading"/>
    <w:basedOn w:val="a0"/>
    <w:next w:val="a0"/>
    <w:qFormat/>
    <w:pPr>
      <w:widowControl w:val="0"/>
      <w:spacing w:before="120"/>
      <w:jc w:val="both"/>
    </w:pPr>
    <w:rPr>
      <w:rFonts w:ascii="Arial" w:hAnsi="Arial"/>
      <w:kern w:val="2"/>
      <w:sz w:val="24"/>
    </w:rPr>
  </w:style>
  <w:style w:type="paragraph" w:styleId="ae">
    <w:name w:val="annotation text"/>
    <w:basedOn w:val="a0"/>
    <w:link w:val="af"/>
    <w:uiPriority w:val="99"/>
    <w:unhideWhenUsed/>
    <w:qFormat/>
  </w:style>
  <w:style w:type="paragraph" w:styleId="32">
    <w:name w:val="Body Text 3"/>
    <w:basedOn w:val="a0"/>
    <w:link w:val="33"/>
    <w:qFormat/>
    <w:pPr>
      <w:widowControl w:val="0"/>
      <w:jc w:val="both"/>
    </w:pPr>
    <w:rPr>
      <w:rFonts w:ascii="宋体"/>
      <w:kern w:val="2"/>
      <w:sz w:val="24"/>
    </w:rPr>
  </w:style>
  <w:style w:type="paragraph" w:styleId="af0">
    <w:name w:val="Body Text Indent"/>
    <w:basedOn w:val="a0"/>
    <w:next w:val="21"/>
    <w:link w:val="af1"/>
    <w:qFormat/>
    <w:pPr>
      <w:spacing w:after="120"/>
      <w:ind w:left="420"/>
    </w:pPr>
  </w:style>
  <w:style w:type="paragraph" w:styleId="21">
    <w:name w:val="Body Text First Indent 2"/>
    <w:basedOn w:val="af0"/>
    <w:link w:val="22"/>
    <w:qFormat/>
    <w:pPr>
      <w:ind w:leftChars="200" w:left="200" w:firstLineChars="200" w:firstLine="420"/>
    </w:pPr>
  </w:style>
  <w:style w:type="paragraph" w:styleId="23">
    <w:name w:val="List 2"/>
    <w:basedOn w:val="a0"/>
    <w:qFormat/>
    <w:pPr>
      <w:widowControl w:val="0"/>
      <w:ind w:leftChars="200" w:left="100" w:hangingChars="200" w:hanging="200"/>
      <w:jc w:val="both"/>
    </w:pPr>
    <w:rPr>
      <w:kern w:val="2"/>
      <w:sz w:val="21"/>
      <w:szCs w:val="24"/>
    </w:rPr>
  </w:style>
  <w:style w:type="paragraph" w:styleId="af2">
    <w:name w:val="Block Text"/>
    <w:basedOn w:val="a0"/>
    <w:qFormat/>
    <w:pPr>
      <w:spacing w:after="120"/>
      <w:ind w:left="1440" w:right="1440"/>
    </w:pPr>
  </w:style>
  <w:style w:type="paragraph" w:styleId="41">
    <w:name w:val="index 4"/>
    <w:basedOn w:val="a0"/>
    <w:next w:val="a0"/>
    <w:qFormat/>
    <w:pPr>
      <w:widowControl w:val="0"/>
      <w:ind w:leftChars="600" w:left="600"/>
      <w:jc w:val="both"/>
    </w:pPr>
    <w:rPr>
      <w:kern w:val="2"/>
      <w:sz w:val="21"/>
      <w:szCs w:val="24"/>
    </w:rPr>
  </w:style>
  <w:style w:type="paragraph" w:styleId="TOC5">
    <w:name w:val="toc 5"/>
    <w:basedOn w:val="a0"/>
    <w:next w:val="a0"/>
    <w:uiPriority w:val="39"/>
    <w:qFormat/>
    <w:pPr>
      <w:widowControl w:val="0"/>
      <w:ind w:leftChars="800" w:left="1680"/>
      <w:jc w:val="both"/>
    </w:pPr>
    <w:rPr>
      <w:kern w:val="2"/>
      <w:sz w:val="21"/>
      <w:szCs w:val="24"/>
    </w:rPr>
  </w:style>
  <w:style w:type="paragraph" w:styleId="TOC3">
    <w:name w:val="toc 3"/>
    <w:basedOn w:val="a0"/>
    <w:next w:val="a0"/>
    <w:uiPriority w:val="39"/>
    <w:qFormat/>
    <w:pPr>
      <w:ind w:left="840"/>
    </w:pPr>
  </w:style>
  <w:style w:type="paragraph" w:styleId="af3">
    <w:name w:val="Plain Text"/>
    <w:basedOn w:val="a0"/>
    <w:next w:val="a0"/>
    <w:link w:val="af4"/>
    <w:qFormat/>
    <w:pPr>
      <w:widowControl w:val="0"/>
      <w:jc w:val="both"/>
    </w:pPr>
    <w:rPr>
      <w:rFonts w:ascii="宋体" w:hAnsi="Courier New"/>
      <w:kern w:val="2"/>
      <w:sz w:val="21"/>
      <w:szCs w:val="21"/>
    </w:rPr>
  </w:style>
  <w:style w:type="paragraph" w:styleId="TOC8">
    <w:name w:val="toc 8"/>
    <w:basedOn w:val="a0"/>
    <w:next w:val="a0"/>
    <w:uiPriority w:val="39"/>
    <w:qFormat/>
    <w:pPr>
      <w:widowControl w:val="0"/>
      <w:ind w:leftChars="1400" w:left="2940"/>
      <w:jc w:val="both"/>
    </w:pPr>
    <w:rPr>
      <w:kern w:val="2"/>
      <w:sz w:val="21"/>
      <w:szCs w:val="24"/>
    </w:rPr>
  </w:style>
  <w:style w:type="paragraph" w:styleId="af5">
    <w:name w:val="Date"/>
    <w:basedOn w:val="a0"/>
    <w:next w:val="a0"/>
    <w:link w:val="af6"/>
    <w:qFormat/>
    <w:pPr>
      <w:widowControl w:val="0"/>
      <w:jc w:val="both"/>
    </w:pPr>
    <w:rPr>
      <w:kern w:val="2"/>
      <w:sz w:val="24"/>
    </w:rPr>
  </w:style>
  <w:style w:type="paragraph" w:styleId="24">
    <w:name w:val="Body Text Indent 2"/>
    <w:basedOn w:val="a0"/>
    <w:link w:val="25"/>
    <w:qFormat/>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af7">
    <w:name w:val="Balloon Text"/>
    <w:basedOn w:val="a0"/>
    <w:link w:val="af8"/>
    <w:uiPriority w:val="99"/>
    <w:qFormat/>
    <w:rPr>
      <w:sz w:val="18"/>
    </w:rPr>
  </w:style>
  <w:style w:type="paragraph" w:styleId="af9">
    <w:name w:val="footer"/>
    <w:basedOn w:val="a0"/>
    <w:link w:val="afa"/>
    <w:uiPriority w:val="99"/>
    <w:unhideWhenUsed/>
    <w:qFormat/>
    <w:pPr>
      <w:tabs>
        <w:tab w:val="center" w:pos="4153"/>
        <w:tab w:val="right" w:pos="8306"/>
      </w:tabs>
      <w:snapToGrid w:val="0"/>
    </w:pPr>
    <w:rPr>
      <w:sz w:val="18"/>
      <w:szCs w:val="18"/>
    </w:rPr>
  </w:style>
  <w:style w:type="paragraph" w:styleId="afb">
    <w:name w:val="header"/>
    <w:basedOn w:val="a0"/>
    <w:link w:val="af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uiPriority w:val="39"/>
    <w:qFormat/>
    <w:pPr>
      <w:ind w:left="600"/>
    </w:pPr>
  </w:style>
  <w:style w:type="paragraph" w:styleId="afd">
    <w:name w:val="index heading"/>
    <w:basedOn w:val="a0"/>
    <w:next w:val="11"/>
    <w:qFormat/>
    <w:pPr>
      <w:widowControl w:val="0"/>
      <w:jc w:val="both"/>
    </w:pPr>
    <w:rPr>
      <w:kern w:val="2"/>
      <w:sz w:val="21"/>
      <w:szCs w:val="24"/>
    </w:rPr>
  </w:style>
  <w:style w:type="paragraph" w:styleId="11">
    <w:name w:val="index 1"/>
    <w:basedOn w:val="a0"/>
    <w:next w:val="a0"/>
    <w:qFormat/>
    <w:pPr>
      <w:widowControl w:val="0"/>
      <w:spacing w:line="220" w:lineRule="exact"/>
      <w:jc w:val="center"/>
    </w:pPr>
    <w:rPr>
      <w:rFonts w:ascii="仿宋_GB2312" w:eastAsia="仿宋_GB2312"/>
      <w:kern w:val="2"/>
      <w:sz w:val="21"/>
      <w:szCs w:val="21"/>
    </w:rPr>
  </w:style>
  <w:style w:type="paragraph" w:styleId="afe">
    <w:name w:val="Subtitle"/>
    <w:basedOn w:val="a0"/>
    <w:next w:val="a0"/>
    <w:link w:val="aff"/>
    <w:qFormat/>
    <w:pPr>
      <w:spacing w:after="60"/>
      <w:jc w:val="center"/>
      <w:outlineLvl w:val="1"/>
    </w:pPr>
    <w:rPr>
      <w:rFonts w:ascii="Cambria" w:eastAsiaTheme="minorEastAsia" w:hAnsi="Cambria" w:cstheme="minorBidi"/>
      <w:sz w:val="24"/>
      <w:szCs w:val="24"/>
      <w:lang w:eastAsia="en-US" w:bidi="en-US"/>
    </w:rPr>
  </w:style>
  <w:style w:type="paragraph" w:styleId="aff0">
    <w:name w:val="footnote text"/>
    <w:basedOn w:val="a0"/>
    <w:link w:val="aff1"/>
    <w:qFormat/>
    <w:pPr>
      <w:widowControl w:val="0"/>
      <w:adjustRightInd w:val="0"/>
      <w:spacing w:line="312" w:lineRule="atLeast"/>
      <w:textAlignment w:val="baseline"/>
    </w:pPr>
    <w:rPr>
      <w:rFonts w:asciiTheme="minorHAnsi" w:eastAsia="仿宋_GB2312" w:hAnsiTheme="minorHAnsi" w:cstheme="minorBidi"/>
      <w:sz w:val="18"/>
    </w:rPr>
  </w:style>
  <w:style w:type="paragraph" w:styleId="TOC6">
    <w:name w:val="toc 6"/>
    <w:basedOn w:val="a0"/>
    <w:next w:val="a0"/>
    <w:uiPriority w:val="39"/>
    <w:qFormat/>
    <w:pPr>
      <w:widowControl w:val="0"/>
      <w:ind w:leftChars="1000" w:left="2100"/>
      <w:jc w:val="both"/>
    </w:pPr>
    <w:rPr>
      <w:kern w:val="2"/>
      <w:sz w:val="21"/>
      <w:szCs w:val="24"/>
    </w:rPr>
  </w:style>
  <w:style w:type="paragraph" w:styleId="51">
    <w:name w:val="List 5"/>
    <w:basedOn w:val="a0"/>
    <w:qFormat/>
    <w:pPr>
      <w:widowControl w:val="0"/>
      <w:ind w:left="2100" w:hanging="420"/>
      <w:jc w:val="both"/>
    </w:pPr>
    <w:rPr>
      <w:kern w:val="2"/>
      <w:sz w:val="21"/>
    </w:rPr>
  </w:style>
  <w:style w:type="paragraph" w:styleId="34">
    <w:name w:val="Body Text Indent 3"/>
    <w:basedOn w:val="a0"/>
    <w:link w:val="35"/>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aff2">
    <w:name w:val="table of figures"/>
    <w:basedOn w:val="a0"/>
    <w:next w:val="a0"/>
    <w:qFormat/>
    <w:pPr>
      <w:widowControl w:val="0"/>
      <w:ind w:leftChars="200" w:left="200" w:hangingChars="200" w:hanging="200"/>
      <w:jc w:val="both"/>
    </w:pPr>
    <w:rPr>
      <w:kern w:val="2"/>
      <w:sz w:val="21"/>
      <w:szCs w:val="24"/>
    </w:rPr>
  </w:style>
  <w:style w:type="paragraph" w:styleId="TOC2">
    <w:name w:val="toc 2"/>
    <w:basedOn w:val="a0"/>
    <w:next w:val="a0"/>
    <w:uiPriority w:val="39"/>
    <w:qFormat/>
    <w:pPr>
      <w:ind w:left="420"/>
    </w:pPr>
  </w:style>
  <w:style w:type="paragraph" w:styleId="TOC9">
    <w:name w:val="toc 9"/>
    <w:basedOn w:val="a0"/>
    <w:next w:val="a0"/>
    <w:uiPriority w:val="39"/>
    <w:qFormat/>
    <w:pPr>
      <w:widowControl w:val="0"/>
      <w:ind w:leftChars="1600" w:left="3360"/>
      <w:jc w:val="both"/>
    </w:pPr>
    <w:rPr>
      <w:kern w:val="2"/>
      <w:sz w:val="21"/>
      <w:szCs w:val="24"/>
    </w:rPr>
  </w:style>
  <w:style w:type="paragraph" w:styleId="26">
    <w:name w:val="Body Text 2"/>
    <w:basedOn w:val="a0"/>
    <w:link w:val="27"/>
    <w:qFormat/>
    <w:pPr>
      <w:spacing w:after="120" w:line="480" w:lineRule="auto"/>
    </w:pPr>
  </w:style>
  <w:style w:type="paragraph" w:styleId="42">
    <w:name w:val="List 4"/>
    <w:basedOn w:val="a0"/>
    <w:qFormat/>
    <w:pPr>
      <w:widowControl w:val="0"/>
      <w:ind w:leftChars="600" w:left="100" w:hangingChars="200" w:hanging="200"/>
      <w:jc w:val="both"/>
    </w:pPr>
    <w:rPr>
      <w:kern w:val="2"/>
      <w:sz w:val="21"/>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aff3">
    <w:name w:val="Normal (Web)"/>
    <w:basedOn w:val="a0"/>
    <w:link w:val="aff4"/>
    <w:qFormat/>
    <w:pPr>
      <w:widowControl w:val="0"/>
      <w:jc w:val="both"/>
    </w:pPr>
    <w:rPr>
      <w:kern w:val="2"/>
      <w:sz w:val="24"/>
      <w:szCs w:val="24"/>
    </w:rPr>
  </w:style>
  <w:style w:type="paragraph" w:styleId="aff5">
    <w:name w:val="Title"/>
    <w:basedOn w:val="a0"/>
    <w:next w:val="a0"/>
    <w:link w:val="aff6"/>
    <w:uiPriority w:val="10"/>
    <w:qFormat/>
    <w:pPr>
      <w:spacing w:before="240" w:after="60"/>
      <w:jc w:val="center"/>
      <w:outlineLvl w:val="0"/>
    </w:pPr>
    <w:rPr>
      <w:rFonts w:ascii="Cambria" w:hAnsi="Cambria"/>
      <w:b/>
      <w:bCs/>
      <w:sz w:val="32"/>
      <w:szCs w:val="32"/>
    </w:rPr>
  </w:style>
  <w:style w:type="paragraph" w:styleId="aff7">
    <w:name w:val="annotation subject"/>
    <w:basedOn w:val="ae"/>
    <w:next w:val="ae"/>
    <w:link w:val="aff8"/>
    <w:uiPriority w:val="99"/>
    <w:qFormat/>
    <w:rPr>
      <w:b/>
      <w:bCs/>
    </w:rPr>
  </w:style>
  <w:style w:type="table" w:styleId="aff9">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page number"/>
    <w:basedOn w:val="a2"/>
    <w:qFormat/>
  </w:style>
  <w:style w:type="character" w:styleId="affc">
    <w:name w:val="FollowedHyperlink"/>
    <w:uiPriority w:val="99"/>
    <w:qFormat/>
    <w:rPr>
      <w:color w:val="800080"/>
      <w:u w:val="single"/>
    </w:rPr>
  </w:style>
  <w:style w:type="character" w:styleId="affd">
    <w:name w:val="Emphasis"/>
    <w:qFormat/>
    <w:rPr>
      <w:color w:val="CC0000"/>
    </w:rPr>
  </w:style>
  <w:style w:type="character" w:styleId="affe">
    <w:name w:val="Hyperlink"/>
    <w:uiPriority w:val="99"/>
    <w:qFormat/>
    <w:rPr>
      <w:color w:val="0000FF"/>
      <w:u w:val="single"/>
    </w:rPr>
  </w:style>
  <w:style w:type="character" w:styleId="afff">
    <w:name w:val="annotation reference"/>
    <w:uiPriority w:val="99"/>
    <w:qFormat/>
    <w:rPr>
      <w:sz w:val="21"/>
      <w:szCs w:val="21"/>
    </w:rPr>
  </w:style>
  <w:style w:type="character" w:styleId="afff0">
    <w:name w:val="footnote reference"/>
    <w:qFormat/>
    <w:rPr>
      <w:vertAlign w:val="superscript"/>
    </w:rPr>
  </w:style>
  <w:style w:type="character" w:customStyle="1" w:styleId="10">
    <w:name w:val="标题 1 字符"/>
    <w:basedOn w:val="a2"/>
    <w:link w:val="1"/>
    <w:qFormat/>
    <w:rPr>
      <w:rFonts w:ascii="黑体" w:eastAsia="黑体" w:hAnsi="Times New Roman" w:cs="Times New Roman"/>
      <w:kern w:val="0"/>
      <w:sz w:val="52"/>
      <w:szCs w:val="20"/>
    </w:rPr>
  </w:style>
  <w:style w:type="character" w:customStyle="1" w:styleId="20">
    <w:name w:val="标题 2 字符"/>
    <w:basedOn w:val="a2"/>
    <w:link w:val="2"/>
    <w:qFormat/>
    <w:rPr>
      <w:rFonts w:ascii="Arial" w:eastAsia="黑体" w:hAnsi="Arial" w:cs="Times New Roman"/>
      <w:b/>
      <w:kern w:val="0"/>
      <w:sz w:val="32"/>
      <w:szCs w:val="20"/>
    </w:rPr>
  </w:style>
  <w:style w:type="character" w:customStyle="1" w:styleId="a9">
    <w:name w:val="正文缩进 字符"/>
    <w:link w:val="a8"/>
    <w:qFormat/>
    <w:rPr>
      <w:rFonts w:ascii="Times New Roman" w:eastAsia="宋体" w:hAnsi="Times New Roman" w:cs="Times New Roman"/>
      <w:kern w:val="0"/>
      <w:sz w:val="20"/>
      <w:szCs w:val="20"/>
    </w:rPr>
  </w:style>
  <w:style w:type="character" w:customStyle="1" w:styleId="30">
    <w:name w:val="标题 3 字符"/>
    <w:basedOn w:val="a2"/>
    <w:link w:val="3"/>
    <w:qFormat/>
    <w:rPr>
      <w:rFonts w:ascii="Times New Roman" w:eastAsia="宋体" w:hAnsi="Times New Roman" w:cs="Times New Roman"/>
      <w:b/>
      <w:kern w:val="0"/>
      <w:sz w:val="32"/>
      <w:szCs w:val="20"/>
    </w:rPr>
  </w:style>
  <w:style w:type="character" w:customStyle="1" w:styleId="40">
    <w:name w:val="标题 4 字符"/>
    <w:basedOn w:val="a2"/>
    <w:link w:val="4"/>
    <w:qFormat/>
    <w:rPr>
      <w:rFonts w:ascii="Arial" w:eastAsia="黑体" w:hAnsi="Arial" w:cs="Times New Roman"/>
      <w:b/>
      <w:kern w:val="0"/>
      <w:sz w:val="28"/>
      <w:szCs w:val="20"/>
    </w:rPr>
  </w:style>
  <w:style w:type="character" w:customStyle="1" w:styleId="50">
    <w:name w:val="标题 5 字符"/>
    <w:basedOn w:val="a2"/>
    <w:link w:val="5"/>
    <w:qFormat/>
    <w:rPr>
      <w:rFonts w:ascii="Times New Roman" w:eastAsia="宋体" w:hAnsi="Times New Roman" w:cs="Times New Roman"/>
      <w:b/>
      <w:kern w:val="0"/>
      <w:sz w:val="28"/>
      <w:szCs w:val="20"/>
    </w:rPr>
  </w:style>
  <w:style w:type="character" w:customStyle="1" w:styleId="60">
    <w:name w:val="标题 6 字符"/>
    <w:basedOn w:val="a2"/>
    <w:link w:val="6"/>
    <w:qFormat/>
    <w:rPr>
      <w:rFonts w:ascii="Arial" w:eastAsia="黑体" w:hAnsi="Arial" w:cs="Times New Roman"/>
      <w:b/>
      <w:kern w:val="0"/>
      <w:sz w:val="24"/>
      <w:szCs w:val="20"/>
    </w:rPr>
  </w:style>
  <w:style w:type="character" w:customStyle="1" w:styleId="70">
    <w:name w:val="标题 7 字符"/>
    <w:basedOn w:val="a2"/>
    <w:link w:val="7"/>
    <w:qFormat/>
    <w:rPr>
      <w:rFonts w:ascii="Times New Roman" w:eastAsia="宋体" w:hAnsi="Times New Roman" w:cs="Times New Roman"/>
      <w:b/>
      <w:kern w:val="0"/>
      <w:sz w:val="24"/>
      <w:szCs w:val="20"/>
    </w:rPr>
  </w:style>
  <w:style w:type="character" w:customStyle="1" w:styleId="80">
    <w:name w:val="标题 8 字符"/>
    <w:basedOn w:val="a2"/>
    <w:link w:val="8"/>
    <w:qFormat/>
    <w:rPr>
      <w:rFonts w:ascii="Arial" w:eastAsia="黑体" w:hAnsi="Arial" w:cs="Times New Roman"/>
      <w:kern w:val="0"/>
      <w:sz w:val="24"/>
      <w:szCs w:val="20"/>
    </w:rPr>
  </w:style>
  <w:style w:type="character" w:customStyle="1" w:styleId="90">
    <w:name w:val="标题 9 字符"/>
    <w:basedOn w:val="a2"/>
    <w:link w:val="9"/>
    <w:qFormat/>
    <w:rPr>
      <w:rFonts w:ascii="Arial" w:eastAsia="黑体" w:hAnsi="Arial" w:cs="Times New Roman"/>
      <w:kern w:val="0"/>
      <w:szCs w:val="20"/>
    </w:rPr>
  </w:style>
  <w:style w:type="character" w:customStyle="1" w:styleId="af">
    <w:name w:val="批注文字 字符"/>
    <w:basedOn w:val="a2"/>
    <w:link w:val="ae"/>
    <w:uiPriority w:val="99"/>
    <w:qFormat/>
    <w:rPr>
      <w:rFonts w:ascii="Times New Roman" w:eastAsia="宋体" w:hAnsi="Times New Roman" w:cs="Times New Roman"/>
      <w:kern w:val="0"/>
      <w:sz w:val="20"/>
      <w:szCs w:val="20"/>
    </w:rPr>
  </w:style>
  <w:style w:type="character" w:customStyle="1" w:styleId="aff8">
    <w:name w:val="批注主题 字符"/>
    <w:basedOn w:val="af"/>
    <w:link w:val="aff7"/>
    <w:uiPriority w:val="99"/>
    <w:qFormat/>
    <w:rPr>
      <w:rFonts w:ascii="Times New Roman" w:eastAsia="宋体" w:hAnsi="Times New Roman" w:cs="Times New Roman"/>
      <w:b/>
      <w:bCs/>
      <w:kern w:val="0"/>
      <w:sz w:val="20"/>
      <w:szCs w:val="20"/>
    </w:rPr>
  </w:style>
  <w:style w:type="character" w:customStyle="1" w:styleId="ac">
    <w:name w:val="文档结构图 字符"/>
    <w:basedOn w:val="a2"/>
    <w:link w:val="ab"/>
    <w:uiPriority w:val="99"/>
    <w:qFormat/>
    <w:rPr>
      <w:rFonts w:ascii="Times New Roman" w:eastAsia="宋体" w:hAnsi="Times New Roman" w:cs="Times New Roman"/>
      <w:kern w:val="0"/>
      <w:sz w:val="20"/>
      <w:szCs w:val="20"/>
      <w:shd w:val="clear" w:color="auto" w:fill="000080"/>
    </w:rPr>
  </w:style>
  <w:style w:type="character" w:customStyle="1" w:styleId="33">
    <w:name w:val="正文文本 3 字符"/>
    <w:basedOn w:val="a2"/>
    <w:link w:val="32"/>
    <w:qFormat/>
    <w:rPr>
      <w:rFonts w:ascii="宋体" w:eastAsia="宋体" w:hAnsi="Times New Roman" w:cs="Times New Roman"/>
      <w:sz w:val="24"/>
      <w:szCs w:val="20"/>
    </w:rPr>
  </w:style>
  <w:style w:type="character" w:customStyle="1" w:styleId="a7">
    <w:name w:val="正文文本 字符"/>
    <w:basedOn w:val="a2"/>
    <w:link w:val="a5"/>
    <w:qFormat/>
    <w:rPr>
      <w:rFonts w:ascii="Times New Roman" w:eastAsia="宋体" w:hAnsi="Times New Roman" w:cs="Times New Roman"/>
      <w:kern w:val="0"/>
      <w:sz w:val="20"/>
      <w:szCs w:val="20"/>
    </w:rPr>
  </w:style>
  <w:style w:type="character" w:customStyle="1" w:styleId="af1">
    <w:name w:val="正文文本缩进 字符"/>
    <w:basedOn w:val="a2"/>
    <w:link w:val="af0"/>
    <w:qFormat/>
    <w:rPr>
      <w:rFonts w:ascii="Times New Roman" w:eastAsia="宋体" w:hAnsi="Times New Roman" w:cs="Times New Roman"/>
      <w:kern w:val="0"/>
      <w:sz w:val="20"/>
      <w:szCs w:val="20"/>
    </w:rPr>
  </w:style>
  <w:style w:type="character" w:customStyle="1" w:styleId="af4">
    <w:name w:val="纯文本 字符"/>
    <w:basedOn w:val="a2"/>
    <w:link w:val="af3"/>
    <w:qFormat/>
    <w:rPr>
      <w:rFonts w:ascii="宋体" w:eastAsia="宋体" w:hAnsi="Courier New" w:cs="Times New Roman"/>
      <w:szCs w:val="21"/>
    </w:rPr>
  </w:style>
  <w:style w:type="character" w:customStyle="1" w:styleId="af6">
    <w:name w:val="日期 字符"/>
    <w:basedOn w:val="a2"/>
    <w:link w:val="af5"/>
    <w:qFormat/>
    <w:rPr>
      <w:rFonts w:ascii="Times New Roman" w:eastAsia="宋体" w:hAnsi="Times New Roman" w:cs="Times New Roman"/>
      <w:sz w:val="24"/>
      <w:szCs w:val="20"/>
    </w:rPr>
  </w:style>
  <w:style w:type="character" w:customStyle="1" w:styleId="25">
    <w:name w:val="正文文本缩进 2 字符"/>
    <w:basedOn w:val="a2"/>
    <w:link w:val="24"/>
    <w:qFormat/>
    <w:rPr>
      <w:rFonts w:ascii="宋体" w:eastAsia="宋体" w:hAnsi="MS Sans Serif" w:cs="Times New Roman"/>
      <w:spacing w:val="12"/>
      <w:kern w:val="0"/>
      <w:sz w:val="24"/>
      <w:szCs w:val="20"/>
    </w:rPr>
  </w:style>
  <w:style w:type="character" w:customStyle="1" w:styleId="af8">
    <w:name w:val="批注框文本 字符"/>
    <w:basedOn w:val="a2"/>
    <w:link w:val="af7"/>
    <w:uiPriority w:val="99"/>
    <w:qFormat/>
    <w:rPr>
      <w:rFonts w:ascii="Times New Roman" w:eastAsia="宋体" w:hAnsi="Times New Roman" w:cs="Times New Roman"/>
      <w:kern w:val="0"/>
      <w:sz w:val="18"/>
      <w:szCs w:val="20"/>
    </w:rPr>
  </w:style>
  <w:style w:type="character" w:customStyle="1" w:styleId="afa">
    <w:name w:val="页脚 字符"/>
    <w:basedOn w:val="a2"/>
    <w:link w:val="af9"/>
    <w:uiPriority w:val="99"/>
    <w:qFormat/>
    <w:rPr>
      <w:sz w:val="18"/>
      <w:szCs w:val="18"/>
    </w:rPr>
  </w:style>
  <w:style w:type="character" w:customStyle="1" w:styleId="22">
    <w:name w:val="正文文本首行缩进 2 字符"/>
    <w:basedOn w:val="af1"/>
    <w:link w:val="21"/>
    <w:qFormat/>
    <w:rPr>
      <w:rFonts w:ascii="Times New Roman" w:eastAsia="宋体" w:hAnsi="Times New Roman" w:cs="Times New Roman"/>
      <w:kern w:val="0"/>
      <w:sz w:val="20"/>
      <w:szCs w:val="20"/>
    </w:rPr>
  </w:style>
  <w:style w:type="character" w:customStyle="1" w:styleId="afc">
    <w:name w:val="页眉 字符"/>
    <w:basedOn w:val="a2"/>
    <w:link w:val="afb"/>
    <w:qFormat/>
    <w:rPr>
      <w:sz w:val="18"/>
      <w:szCs w:val="18"/>
    </w:rPr>
  </w:style>
  <w:style w:type="character" w:customStyle="1" w:styleId="35">
    <w:name w:val="正文文本缩进 3 字符"/>
    <w:basedOn w:val="a2"/>
    <w:link w:val="34"/>
    <w:qFormat/>
    <w:rPr>
      <w:rFonts w:ascii="宋体" w:eastAsia="宋体" w:hAnsi="MS Sans Serif" w:cs="Times New Roman"/>
      <w:color w:val="000000"/>
      <w:kern w:val="0"/>
      <w:sz w:val="24"/>
      <w:szCs w:val="20"/>
    </w:rPr>
  </w:style>
  <w:style w:type="character" w:customStyle="1" w:styleId="27">
    <w:name w:val="正文文本 2 字符"/>
    <w:basedOn w:val="a2"/>
    <w:link w:val="26"/>
    <w:qFormat/>
    <w:rPr>
      <w:rFonts w:ascii="Times New Roman" w:eastAsia="宋体" w:hAnsi="Times New Roman" w:cs="Times New Roman"/>
      <w:kern w:val="0"/>
      <w:sz w:val="20"/>
      <w:szCs w:val="20"/>
    </w:rPr>
  </w:style>
  <w:style w:type="character" w:customStyle="1" w:styleId="HTML0">
    <w:name w:val="HTML 预设格式 字符"/>
    <w:basedOn w:val="a2"/>
    <w:link w:val="HTML"/>
    <w:qFormat/>
    <w:rPr>
      <w:rFonts w:ascii="宋体" w:eastAsia="宋体" w:hAnsi="宋体" w:cs="宋体"/>
      <w:kern w:val="0"/>
      <w:sz w:val="24"/>
      <w:szCs w:val="24"/>
    </w:rPr>
  </w:style>
  <w:style w:type="character" w:customStyle="1" w:styleId="aff6">
    <w:name w:val="标题 字符"/>
    <w:basedOn w:val="a2"/>
    <w:link w:val="aff5"/>
    <w:uiPriority w:val="10"/>
    <w:qFormat/>
    <w:rPr>
      <w:rFonts w:ascii="Cambria" w:eastAsia="宋体" w:hAnsi="Cambria" w:cs="Times New Roman"/>
      <w:b/>
      <w:bCs/>
      <w:kern w:val="0"/>
      <w:sz w:val="32"/>
      <w:szCs w:val="32"/>
    </w:rPr>
  </w:style>
  <w:style w:type="paragraph" w:customStyle="1" w:styleId="Style27">
    <w:name w:val="_Style 27"/>
    <w:basedOn w:val="a0"/>
    <w:next w:val="af2"/>
    <w:qFormat/>
    <w:pPr>
      <w:widowControl w:val="0"/>
      <w:adjustRightInd w:val="0"/>
      <w:ind w:left="420" w:right="33"/>
      <w:textAlignment w:val="baseline"/>
    </w:pPr>
    <w:rPr>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afff1">
    <w:name w:val="目录文字"/>
    <w:basedOn w:val="a0"/>
    <w:qFormat/>
    <w:pPr>
      <w:spacing w:line="480" w:lineRule="auto"/>
    </w:pPr>
    <w:rPr>
      <w:rFonts w:ascii="宋体" w:hAnsi="宋体"/>
      <w:sz w:val="24"/>
    </w:rPr>
  </w:style>
  <w:style w:type="paragraph" w:customStyle="1" w:styleId="12">
    <w:name w:val="样式1"/>
    <w:basedOn w:val="a0"/>
    <w:link w:val="1CharChar"/>
    <w:qFormat/>
    <w:pPr>
      <w:widowControl w:val="0"/>
      <w:spacing w:before="120" w:after="120" w:line="300" w:lineRule="auto"/>
      <w:jc w:val="both"/>
    </w:pPr>
    <w:rPr>
      <w:rFonts w:ascii="宋体" w:hAnsi="宋体"/>
      <w:b/>
      <w:kern w:val="2"/>
      <w:sz w:val="24"/>
    </w:rPr>
  </w:style>
  <w:style w:type="paragraph" w:customStyle="1" w:styleId="font5">
    <w:name w:val="font5"/>
    <w:basedOn w:val="a0"/>
    <w:qFormat/>
    <w:pPr>
      <w:spacing w:before="100" w:beforeAutospacing="1" w:after="100" w:afterAutospacing="1"/>
    </w:pPr>
    <w:rPr>
      <w:rFonts w:ascii="宋体" w:hAnsi="宋体" w:cs="宋体"/>
      <w:sz w:val="18"/>
      <w:szCs w:val="18"/>
    </w:rPr>
  </w:style>
  <w:style w:type="paragraph" w:customStyle="1" w:styleId="xl27">
    <w:name w:val="xl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8">
    <w:name w:val="xl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9">
    <w:name w:val="xl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0">
    <w:name w:val="xl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1">
    <w:name w:val="xl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2">
    <w:name w:val="xl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3">
    <w:name w:val="xl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4">
    <w:name w:val="xl3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5">
    <w:name w:val="xl35"/>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color w:val="000000"/>
      <w:sz w:val="22"/>
      <w:szCs w:val="22"/>
    </w:rPr>
  </w:style>
  <w:style w:type="paragraph" w:customStyle="1" w:styleId="xl36">
    <w:name w:val="xl36"/>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sz w:val="22"/>
      <w:szCs w:val="22"/>
    </w:rPr>
  </w:style>
  <w:style w:type="paragraph" w:customStyle="1" w:styleId="xl37">
    <w:name w:val="xl37"/>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sz w:val="22"/>
      <w:szCs w:val="22"/>
    </w:rPr>
  </w:style>
  <w:style w:type="paragraph" w:customStyle="1" w:styleId="xl38">
    <w:name w:val="xl38"/>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b/>
      <w:bCs/>
      <w:sz w:val="22"/>
      <w:szCs w:val="22"/>
    </w:rPr>
  </w:style>
  <w:style w:type="paragraph" w:customStyle="1" w:styleId="xl39">
    <w:name w:val="xl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sz w:val="22"/>
      <w:szCs w:val="22"/>
    </w:rPr>
  </w:style>
  <w:style w:type="paragraph" w:customStyle="1" w:styleId="xl40">
    <w:name w:val="xl40"/>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sz w:val="22"/>
      <w:szCs w:val="22"/>
    </w:rPr>
  </w:style>
  <w:style w:type="paragraph" w:customStyle="1" w:styleId="xl41">
    <w:name w:val="xl4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42">
    <w:name w:val="xl4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3">
    <w:name w:val="xl4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4">
    <w:name w:val="xl4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5">
    <w:name w:val="xl4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2"/>
      <w:szCs w:val="22"/>
    </w:rPr>
  </w:style>
  <w:style w:type="paragraph" w:customStyle="1" w:styleId="xl46">
    <w:name w:val="xl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sz w:val="22"/>
      <w:szCs w:val="22"/>
    </w:rPr>
  </w:style>
  <w:style w:type="paragraph" w:customStyle="1" w:styleId="xl47">
    <w:name w:val="xl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8">
    <w:name w:val="xl4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9">
    <w:name w:val="xl4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0">
    <w:name w:val="xl50"/>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1">
    <w:name w:val="xl5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CharCharCharChar">
    <w:name w:val="Char Char Char Char"/>
    <w:basedOn w:val="a0"/>
    <w:qFormat/>
    <w:pPr>
      <w:widowControl w:val="0"/>
      <w:spacing w:line="240" w:lineRule="atLeast"/>
      <w:ind w:left="420" w:firstLine="420"/>
      <w:jc w:val="both"/>
    </w:pPr>
    <w:rPr>
      <w:sz w:val="21"/>
      <w:szCs w:val="21"/>
    </w:rPr>
  </w:style>
  <w:style w:type="paragraph" w:customStyle="1" w:styleId="Char">
    <w:name w:val="Char"/>
    <w:basedOn w:val="a0"/>
    <w:qFormat/>
    <w:pPr>
      <w:spacing w:after="160" w:line="240" w:lineRule="exact"/>
    </w:pPr>
    <w:rPr>
      <w:rFonts w:ascii="Verdana" w:eastAsia="仿宋_GB2312" w:hAnsi="Verdana"/>
      <w:sz w:val="24"/>
      <w:lang w:eastAsia="en-US"/>
    </w:rPr>
  </w:style>
  <w:style w:type="paragraph" w:customStyle="1" w:styleId="Char11">
    <w:name w:val="Char11"/>
    <w:basedOn w:val="a0"/>
    <w:qFormat/>
    <w:pPr>
      <w:widowControl w:val="0"/>
      <w:spacing w:line="240" w:lineRule="atLeast"/>
      <w:ind w:left="420" w:firstLine="420"/>
      <w:jc w:val="both"/>
    </w:pPr>
    <w:rPr>
      <w:sz w:val="21"/>
      <w:szCs w:val="21"/>
    </w:rPr>
  </w:style>
  <w:style w:type="paragraph" w:customStyle="1" w:styleId="Char2CharCharCharCharCharChar">
    <w:name w:val="Char2 Char Char Char Char Char Char"/>
    <w:basedOn w:val="ab"/>
    <w:qFormat/>
    <w:pPr>
      <w:widowControl w:val="0"/>
      <w:jc w:val="both"/>
    </w:pPr>
    <w:rPr>
      <w:rFonts w:ascii="Tahoma" w:hAnsi="Tahoma"/>
      <w:kern w:val="2"/>
      <w:sz w:val="24"/>
      <w:szCs w:val="24"/>
    </w:rPr>
  </w:style>
  <w:style w:type="paragraph" w:customStyle="1" w:styleId="71">
    <w:name w:val="7"/>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Blockquote">
    <w:name w:val="Blockquote"/>
    <w:basedOn w:val="a0"/>
    <w:link w:val="BlockquoteChar"/>
    <w:qFormat/>
    <w:pPr>
      <w:widowControl w:val="0"/>
      <w:autoSpaceDE w:val="0"/>
      <w:autoSpaceDN w:val="0"/>
      <w:adjustRightInd w:val="0"/>
      <w:spacing w:before="100" w:after="100"/>
      <w:ind w:left="360" w:right="360"/>
    </w:pPr>
    <w:rPr>
      <w:sz w:val="24"/>
    </w:rPr>
  </w:style>
  <w:style w:type="character" w:customStyle="1" w:styleId="BlockquoteChar">
    <w:name w:val="Blockquote Char"/>
    <w:link w:val="Blockquote"/>
    <w:qFormat/>
    <w:rPr>
      <w:rFonts w:ascii="Times New Roman" w:eastAsia="宋体" w:hAnsi="Times New Roman" w:cs="Times New Roman"/>
      <w:kern w:val="0"/>
      <w:sz w:val="24"/>
      <w:szCs w:val="20"/>
    </w:rPr>
  </w:style>
  <w:style w:type="paragraph" w:customStyle="1" w:styleId="13">
    <w:name w:val="列出段落1"/>
    <w:basedOn w:val="a0"/>
    <w:uiPriority w:val="34"/>
    <w:qFormat/>
    <w:pPr>
      <w:widowControl w:val="0"/>
      <w:ind w:firstLineChars="200" w:firstLine="420"/>
      <w:jc w:val="both"/>
    </w:pPr>
    <w:rPr>
      <w:rFonts w:ascii="Calibri" w:hAnsi="Calibri" w:cs="Calibri"/>
      <w:kern w:val="2"/>
      <w:sz w:val="21"/>
      <w:szCs w:val="21"/>
    </w:rPr>
  </w:style>
  <w:style w:type="paragraph" w:customStyle="1" w:styleId="afff2">
    <w:name w:val="（叙述性）内文"/>
    <w:basedOn w:val="a0"/>
    <w:qFormat/>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CM99">
    <w:name w:val="CM99"/>
    <w:basedOn w:val="Default"/>
    <w:next w:val="Default"/>
    <w:qFormat/>
    <w:pPr>
      <w:spacing w:after="443"/>
    </w:pPr>
    <w:rPr>
      <w:rFonts w:cs="Times New Roman"/>
      <w:color w:val="auto"/>
    </w:rPr>
  </w:style>
  <w:style w:type="paragraph" w:customStyle="1" w:styleId="CharChar12">
    <w:name w:val="Char Char12"/>
    <w:basedOn w:val="a0"/>
    <w:qFormat/>
    <w:pPr>
      <w:widowControl w:val="0"/>
      <w:spacing w:line="240" w:lineRule="atLeast"/>
      <w:ind w:left="420" w:firstLine="420"/>
      <w:jc w:val="both"/>
    </w:pPr>
    <w:rPr>
      <w:rFonts w:ascii="宋体"/>
      <w:snapToGrid w:val="0"/>
      <w:kern w:val="21"/>
      <w:sz w:val="21"/>
      <w:szCs w:val="24"/>
    </w:rPr>
  </w:style>
  <w:style w:type="paragraph" w:customStyle="1" w:styleId="Char3">
    <w:name w:val="Char3"/>
    <w:basedOn w:val="ab"/>
    <w:qFormat/>
    <w:pPr>
      <w:widowControl w:val="0"/>
      <w:jc w:val="both"/>
    </w:pPr>
    <w:rPr>
      <w:rFonts w:ascii="Tahoma" w:hAnsi="Tahoma"/>
      <w:kern w:val="2"/>
      <w:sz w:val="24"/>
      <w:szCs w:val="24"/>
    </w:rPr>
  </w:style>
  <w:style w:type="paragraph" w:customStyle="1" w:styleId="28">
    <w:name w:val="列出段落2"/>
    <w:basedOn w:val="a0"/>
    <w:uiPriority w:val="34"/>
    <w:qFormat/>
    <w:pPr>
      <w:widowControl w:val="0"/>
      <w:ind w:firstLineChars="200" w:firstLine="420"/>
      <w:jc w:val="both"/>
    </w:pPr>
    <w:rPr>
      <w:rFonts w:ascii="Calibri" w:hAnsi="Calibri" w:cs="黑体"/>
      <w:kern w:val="2"/>
      <w:sz w:val="21"/>
      <w:szCs w:val="22"/>
    </w:rPr>
  </w:style>
  <w:style w:type="paragraph" w:customStyle="1" w:styleId="Char1">
    <w:name w:val="Char1"/>
    <w:basedOn w:val="a0"/>
    <w:qFormat/>
    <w:pPr>
      <w:widowControl w:val="0"/>
      <w:spacing w:line="240" w:lineRule="atLeast"/>
      <w:ind w:left="420" w:firstLine="420"/>
      <w:jc w:val="both"/>
    </w:pPr>
    <w:rPr>
      <w:sz w:val="21"/>
      <w:szCs w:val="21"/>
    </w:rPr>
  </w:style>
  <w:style w:type="paragraph" w:customStyle="1" w:styleId="font6">
    <w:name w:val="font6"/>
    <w:basedOn w:val="a0"/>
    <w:qFormat/>
    <w:pPr>
      <w:spacing w:before="100" w:beforeAutospacing="1" w:after="100" w:afterAutospacing="1"/>
    </w:pPr>
    <w:rPr>
      <w:rFonts w:ascii="宋体" w:hAnsi="宋体" w:cs="宋体"/>
      <w:sz w:val="18"/>
      <w:szCs w:val="18"/>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65">
    <w:name w:val="xl6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67">
    <w:name w:val="xl67"/>
    <w:basedOn w:val="a0"/>
    <w:qFormat/>
    <w:pPr>
      <w:shd w:val="clear" w:color="000000" w:fill="FFFFFF"/>
      <w:spacing w:before="100" w:beforeAutospacing="1" w:after="100" w:afterAutospacing="1"/>
      <w:textAlignment w:val="center"/>
    </w:pPr>
    <w:rPr>
      <w:rFonts w:ascii="宋体" w:hAnsi="宋体" w:cs="宋体"/>
      <w:sz w:val="24"/>
      <w:szCs w:val="24"/>
    </w:rPr>
  </w:style>
  <w:style w:type="paragraph" w:customStyle="1" w:styleId="xl68">
    <w:name w:val="xl68"/>
    <w:basedOn w:val="a0"/>
    <w:qFormat/>
    <w:pPr>
      <w:shd w:val="clear" w:color="000000" w:fill="FFFFFF"/>
      <w:spacing w:before="100" w:beforeAutospacing="1" w:after="100" w:afterAutospacing="1"/>
      <w:jc w:val="center"/>
      <w:textAlignment w:val="center"/>
    </w:pPr>
    <w:rPr>
      <w:rFonts w:ascii="宋体" w:hAnsi="宋体" w:cs="宋体"/>
      <w:sz w:val="24"/>
      <w:szCs w:val="24"/>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宋体" w:hAnsi="宋体" w:cs="宋体"/>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88">
    <w:name w:val="xl88"/>
    <w:basedOn w:val="a0"/>
    <w:qFormat/>
    <w:pPr>
      <w:shd w:val="clear" w:color="000000" w:fill="FFFFFF"/>
      <w:spacing w:before="100" w:beforeAutospacing="1" w:after="100" w:afterAutospacing="1"/>
      <w:textAlignment w:val="center"/>
    </w:pPr>
    <w:rPr>
      <w:rFonts w:ascii="宋体" w:hAnsi="宋体" w:cs="宋体"/>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FF0000"/>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1">
    <w:name w:val="xl101"/>
    <w:basedOn w:val="a0"/>
    <w:qFormat/>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2">
    <w:name w:val="xl102"/>
    <w:basedOn w:val="a0"/>
    <w:qFormat/>
    <w:pPr>
      <w:pBdr>
        <w:top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3">
    <w:name w:val="xl103"/>
    <w:basedOn w:val="a0"/>
    <w:qFormat/>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4">
    <w:name w:val="xl104"/>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5">
    <w:name w:val="xl105"/>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6">
    <w:name w:val="xl106"/>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7">
    <w:name w:val="xl107"/>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8">
    <w:name w:val="xl10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9">
    <w:name w:val="xl109"/>
    <w:basedOn w:val="a0"/>
    <w:qFormat/>
    <w:pPr>
      <w:pBdr>
        <w:bottom w:val="single" w:sz="4" w:space="0" w:color="auto"/>
      </w:pBdr>
      <w:shd w:val="clear" w:color="000000" w:fill="FFFFFF"/>
      <w:spacing w:before="100" w:beforeAutospacing="1" w:after="100" w:afterAutospacing="1"/>
      <w:jc w:val="center"/>
      <w:textAlignment w:val="center"/>
    </w:pPr>
    <w:rPr>
      <w:rFonts w:ascii="宋体" w:hAnsi="宋体" w:cs="宋体"/>
      <w:b/>
      <w:bCs/>
      <w:sz w:val="28"/>
      <w:szCs w:val="28"/>
    </w:rPr>
  </w:style>
  <w:style w:type="paragraph" w:customStyle="1" w:styleId="xl110">
    <w:name w:val="xl110"/>
    <w:basedOn w:val="a0"/>
    <w:qFormat/>
    <w:pPr>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1">
    <w:name w:val="xl111"/>
    <w:basedOn w:val="a0"/>
    <w:qFormat/>
    <w:pPr>
      <w:pBdr>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2">
    <w:name w:val="xl112"/>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3">
    <w:name w:val="xl113"/>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4">
    <w:name w:val="xl114"/>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5">
    <w:name w:val="xl115"/>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29">
    <w:name w:val="表格样式2"/>
    <w:basedOn w:val="a0"/>
    <w:link w:val="2Char"/>
    <w:qFormat/>
    <w:pPr>
      <w:spacing w:line="276" w:lineRule="auto"/>
    </w:pPr>
    <w:rPr>
      <w:rFonts w:ascii="仿宋_GB2312" w:eastAsia="仿宋_GB2312" w:hAnsi="宋体"/>
      <w:sz w:val="18"/>
      <w:szCs w:val="18"/>
      <w:lang w:bidi="en-US"/>
    </w:rPr>
  </w:style>
  <w:style w:type="character" w:customStyle="1" w:styleId="2Char">
    <w:name w:val="表格样式2 Char"/>
    <w:link w:val="29"/>
    <w:qFormat/>
    <w:rPr>
      <w:rFonts w:ascii="仿宋_GB2312" w:eastAsia="仿宋_GB2312" w:hAnsi="宋体" w:cs="Times New Roman"/>
      <w:kern w:val="0"/>
      <w:sz w:val="18"/>
      <w:szCs w:val="18"/>
      <w:lang w:bidi="en-US"/>
    </w:rPr>
  </w:style>
  <w:style w:type="paragraph" w:customStyle="1" w:styleId="36">
    <w:name w:val="列出段落3"/>
    <w:basedOn w:val="a0"/>
    <w:uiPriority w:val="34"/>
    <w:qFormat/>
    <w:pPr>
      <w:widowControl w:val="0"/>
      <w:ind w:firstLineChars="200" w:firstLine="420"/>
      <w:jc w:val="both"/>
    </w:pPr>
    <w:rPr>
      <w:rFonts w:ascii="Calibri" w:hAnsi="Calibri"/>
      <w:kern w:val="2"/>
      <w:sz w:val="21"/>
      <w:szCs w:val="22"/>
    </w:rPr>
  </w:style>
  <w:style w:type="character" w:customStyle="1" w:styleId="Parahead">
    <w:name w:val="Para head"/>
    <w:qFormat/>
    <w:rPr>
      <w:rFonts w:ascii="Arial" w:eastAsia="Times New Roman" w:hAnsi="Arial"/>
      <w:sz w:val="20"/>
    </w:rPr>
  </w:style>
  <w:style w:type="character" w:customStyle="1" w:styleId="CharChar">
    <w:name w:val="Char Char"/>
    <w:qFormat/>
    <w:rPr>
      <w:rFonts w:ascii="Cambria" w:eastAsia="宋体" w:hAnsi="Cambria"/>
      <w:b/>
      <w:bCs/>
      <w:sz w:val="32"/>
      <w:szCs w:val="32"/>
      <w:lang w:val="en-US" w:eastAsia="zh-CN" w:bidi="ar-SA"/>
    </w:rPr>
  </w:style>
  <w:style w:type="paragraph" w:styleId="afff3">
    <w:name w:val="List Paragraph"/>
    <w:basedOn w:val="a0"/>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1">
    <w:name w:val="标题 1 Char1"/>
    <w:basedOn w:val="a2"/>
    <w:qFormat/>
    <w:rPr>
      <w:b/>
      <w:bCs/>
      <w:kern w:val="44"/>
      <w:sz w:val="44"/>
      <w:szCs w:val="44"/>
    </w:rPr>
  </w:style>
  <w:style w:type="paragraph" w:customStyle="1" w:styleId="Style179">
    <w:name w:val="_Style 179"/>
    <w:basedOn w:val="a0"/>
    <w:next w:val="a0"/>
    <w:uiPriority w:val="39"/>
    <w:qFormat/>
    <w:pPr>
      <w:ind w:leftChars="200" w:left="420"/>
    </w:pPr>
  </w:style>
  <w:style w:type="paragraph" w:customStyle="1" w:styleId="Normal1">
    <w:name w:val="Normal_1"/>
    <w:qFormat/>
    <w:pPr>
      <w:widowControl w:val="0"/>
      <w:jc w:val="both"/>
    </w:pPr>
  </w:style>
  <w:style w:type="character" w:customStyle="1" w:styleId="14">
    <w:name w:val="页脚 字符1"/>
    <w:uiPriority w:val="99"/>
    <w:qFormat/>
    <w:rPr>
      <w:rFonts w:eastAsia="宋体"/>
      <w:sz w:val="18"/>
      <w:szCs w:val="18"/>
      <w:lang w:val="en-US" w:eastAsia="zh-CN" w:bidi="ar-SA"/>
    </w:rPr>
  </w:style>
  <w:style w:type="character" w:customStyle="1" w:styleId="15">
    <w:name w:val="页眉 字符1"/>
    <w:qFormat/>
    <w:rPr>
      <w:sz w:val="18"/>
      <w:szCs w:val="18"/>
    </w:rPr>
  </w:style>
  <w:style w:type="paragraph" w:customStyle="1" w:styleId="Normal0">
    <w:name w:val="Normal_0"/>
    <w:qFormat/>
    <w:pPr>
      <w:widowControl w:val="0"/>
      <w:jc w:val="both"/>
    </w:pPr>
    <w:rPr>
      <w:kern w:val="2"/>
      <w:sz w:val="21"/>
    </w:rPr>
  </w:style>
  <w:style w:type="paragraph" w:customStyle="1" w:styleId="Normal2">
    <w:name w:val="Normal_2"/>
    <w:qFormat/>
    <w:pPr>
      <w:widowControl w:val="0"/>
      <w:jc w:val="both"/>
    </w:pPr>
    <w:rPr>
      <w:kern w:val="2"/>
      <w:sz w:val="21"/>
    </w:rPr>
  </w:style>
  <w:style w:type="paragraph" w:customStyle="1" w:styleId="Normal10">
    <w:name w:val="Normal_1_0"/>
    <w:qFormat/>
    <w:pPr>
      <w:widowControl w:val="0"/>
      <w:jc w:val="both"/>
    </w:pPr>
    <w:rPr>
      <w:kern w:val="2"/>
      <w:sz w:val="21"/>
    </w:rPr>
  </w:style>
  <w:style w:type="paragraph" w:customStyle="1" w:styleId="Normal3">
    <w:name w:val="Normal_3"/>
    <w:qFormat/>
    <w:pPr>
      <w:widowControl w:val="0"/>
      <w:jc w:val="both"/>
    </w:pPr>
    <w:rPr>
      <w:kern w:val="2"/>
      <w:sz w:val="21"/>
    </w:rPr>
  </w:style>
  <w:style w:type="paragraph" w:customStyle="1" w:styleId="Normal30">
    <w:name w:val="Normal_3_0"/>
    <w:qFormat/>
    <w:pPr>
      <w:widowControl w:val="0"/>
      <w:jc w:val="both"/>
    </w:pPr>
    <w:rPr>
      <w:kern w:val="2"/>
      <w:sz w:val="21"/>
    </w:rPr>
  </w:style>
  <w:style w:type="character" w:customStyle="1" w:styleId="CharCharCharCharCharCharCharCharChar1">
    <w:name w:val="纯文本 Char Char Char Char Char Char Char Char Char1"/>
    <w:uiPriority w:val="99"/>
    <w:semiHidden/>
    <w:qFormat/>
    <w:rPr>
      <w:rFonts w:ascii="宋体" w:hAnsi="Courier New" w:cs="Courier New"/>
      <w:kern w:val="2"/>
      <w:sz w:val="21"/>
      <w:szCs w:val="21"/>
    </w:rPr>
  </w:style>
  <w:style w:type="character" w:customStyle="1" w:styleId="CharChar0">
    <w:name w:val="批注文字 Char Char"/>
    <w:qFormat/>
    <w:rPr>
      <w:rFonts w:ascii="宋体" w:eastAsia="宋体" w:hAnsi="Times New Roman" w:cs="Times New Roman"/>
      <w:sz w:val="28"/>
      <w:szCs w:val="20"/>
    </w:rPr>
  </w:style>
  <w:style w:type="character" w:customStyle="1" w:styleId="CharChar15">
    <w:name w:val="Char Char15"/>
    <w:qFormat/>
    <w:rPr>
      <w:rFonts w:eastAsia="宋体"/>
      <w:b/>
      <w:bCs/>
      <w:kern w:val="2"/>
      <w:sz w:val="32"/>
      <w:szCs w:val="32"/>
      <w:lang w:val="en-US" w:eastAsia="zh-CN" w:bidi="ar-SA"/>
    </w:rPr>
  </w:style>
  <w:style w:type="character" w:customStyle="1" w:styleId="Char10">
    <w:name w:val="纯文本 Char1"/>
    <w:qFormat/>
    <w:rPr>
      <w:rFonts w:ascii="宋体" w:eastAsia="宋体" w:hAnsi="Courier New" w:cs="Times New Roman"/>
      <w:kern w:val="0"/>
      <w:sz w:val="20"/>
      <w:szCs w:val="21"/>
    </w:rPr>
  </w:style>
  <w:style w:type="character" w:customStyle="1" w:styleId="1Char0">
    <w:name w:val="标题 1 Char_0"/>
    <w:link w:val="Heading10"/>
    <w:qFormat/>
    <w:rPr>
      <w:b/>
      <w:bCs/>
      <w:kern w:val="44"/>
      <w:sz w:val="44"/>
      <w:szCs w:val="44"/>
    </w:rPr>
  </w:style>
  <w:style w:type="paragraph" w:customStyle="1" w:styleId="Heading10">
    <w:name w:val="Heading 1_0"/>
    <w:basedOn w:val="Normal0"/>
    <w:next w:val="Normal0"/>
    <w:link w:val="1Char0"/>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Char17">
    <w:name w:val="Char Char17"/>
    <w:qFormat/>
    <w:rPr>
      <w:sz w:val="24"/>
      <w:szCs w:val="24"/>
    </w:rPr>
  </w:style>
  <w:style w:type="character" w:customStyle="1" w:styleId="tpccontent1">
    <w:name w:val="tpc_content1"/>
    <w:qFormat/>
    <w:rPr>
      <w:sz w:val="20"/>
      <w:szCs w:val="20"/>
    </w:rPr>
  </w:style>
  <w:style w:type="character" w:customStyle="1" w:styleId="3Char1">
    <w:name w:val="正文文本 3 Char1"/>
    <w:uiPriority w:val="99"/>
    <w:semiHidden/>
    <w:qFormat/>
    <w:rPr>
      <w:rFonts w:ascii="Times New Roman" w:eastAsia="宋体" w:hAnsi="Times New Roman" w:cs="Times New Roman"/>
      <w:kern w:val="0"/>
      <w:sz w:val="16"/>
      <w:szCs w:val="16"/>
    </w:rPr>
  </w:style>
  <w:style w:type="character" w:customStyle="1" w:styleId="CharChar8">
    <w:name w:val="Char Char8"/>
    <w:qFormat/>
    <w:locked/>
    <w:rPr>
      <w:rFonts w:ascii="Calibri" w:eastAsia="宋体" w:hAnsi="Calibri"/>
      <w:b/>
      <w:bCs/>
      <w:kern w:val="44"/>
      <w:sz w:val="44"/>
      <w:szCs w:val="44"/>
      <w:lang w:val="en-US" w:eastAsia="zh-CN" w:bidi="ar-SA"/>
    </w:rPr>
  </w:style>
  <w:style w:type="character" w:customStyle="1" w:styleId="PreformattedCharChar">
    <w:name w:val="Preformatted Char Char"/>
    <w:qFormat/>
    <w:rPr>
      <w:rFonts w:ascii="Courier New" w:eastAsia="宋体" w:hAnsi="Courier New"/>
      <w:lang w:val="en-US" w:eastAsia="zh-CN"/>
    </w:rPr>
  </w:style>
  <w:style w:type="character" w:customStyle="1" w:styleId="Char12">
    <w:name w:val="页脚 Char1"/>
    <w:uiPriority w:val="99"/>
    <w:semiHidden/>
    <w:qFormat/>
    <w:rPr>
      <w:rFonts w:ascii="Times New Roman" w:eastAsia="宋体" w:hAnsi="Times New Roman" w:cs="Times New Roman"/>
      <w:kern w:val="0"/>
      <w:sz w:val="18"/>
      <w:szCs w:val="18"/>
    </w:rPr>
  </w:style>
  <w:style w:type="character" w:customStyle="1" w:styleId="rxcss1">
    <w:name w:val="rxcss1"/>
    <w:qFormat/>
    <w:rPr>
      <w:rFonts w:hint="default"/>
      <w:spacing w:val="284"/>
      <w:sz w:val="26"/>
      <w:szCs w:val="26"/>
      <w:u w:val="none"/>
    </w:rPr>
  </w:style>
  <w:style w:type="character" w:customStyle="1" w:styleId="CharChar151">
    <w:name w:val="Char Char151"/>
    <w:qFormat/>
    <w:rPr>
      <w:rFonts w:ascii="Cambria" w:eastAsia="宋体" w:hAnsi="Cambria" w:hint="default"/>
    </w:rPr>
  </w:style>
  <w:style w:type="character" w:customStyle="1" w:styleId="ttag">
    <w:name w:val="t_tag"/>
    <w:qFormat/>
  </w:style>
  <w:style w:type="character" w:customStyle="1" w:styleId="Char13">
    <w:name w:val="日期 Char1"/>
    <w:uiPriority w:val="99"/>
    <w:qFormat/>
    <w:rPr>
      <w:rFonts w:ascii="Times New Roman" w:eastAsia="宋体" w:hAnsi="Times New Roman" w:cs="Times New Roman"/>
      <w:kern w:val="0"/>
      <w:sz w:val="20"/>
      <w:szCs w:val="20"/>
    </w:rPr>
  </w:style>
  <w:style w:type="character" w:customStyle="1" w:styleId="CharChar7">
    <w:name w:val="Char Char7"/>
    <w:qFormat/>
    <w:locked/>
    <w:rPr>
      <w:rFonts w:ascii="Cambria" w:eastAsia="宋体" w:hAnsi="Cambria"/>
      <w:b/>
      <w:bCs/>
      <w:kern w:val="2"/>
      <w:sz w:val="32"/>
      <w:szCs w:val="32"/>
      <w:lang w:val="en-US" w:eastAsia="zh-CN" w:bidi="ar-SA"/>
    </w:rPr>
  </w:style>
  <w:style w:type="character" w:customStyle="1" w:styleId="4CharChar">
    <w:name w:val="标题4 Char Char"/>
    <w:link w:val="43"/>
    <w:qFormat/>
    <w:rPr>
      <w:rFonts w:ascii="黑体" w:eastAsia="黑体"/>
      <w:sz w:val="24"/>
      <w:szCs w:val="30"/>
    </w:rPr>
  </w:style>
  <w:style w:type="paragraph" w:customStyle="1" w:styleId="43">
    <w:name w:val="标题4"/>
    <w:basedOn w:val="a0"/>
    <w:next w:val="4"/>
    <w:link w:val="4CharChar"/>
    <w:qFormat/>
    <w:rPr>
      <w:rFonts w:ascii="黑体" w:eastAsia="黑体" w:hAnsiTheme="minorHAnsi" w:cstheme="minorBidi"/>
      <w:sz w:val="24"/>
      <w:szCs w:val="30"/>
    </w:rPr>
  </w:style>
  <w:style w:type="character" w:customStyle="1" w:styleId="font21">
    <w:name w:val="font21"/>
    <w:qFormat/>
    <w:rPr>
      <w:rFonts w:ascii="宋体" w:eastAsia="宋体" w:hAnsi="宋体" w:hint="eastAsia"/>
      <w:color w:val="000000"/>
      <w:sz w:val="22"/>
      <w:szCs w:val="22"/>
    </w:rPr>
  </w:style>
  <w:style w:type="character" w:customStyle="1" w:styleId="2Char0">
    <w:name w:val="样式2 Char"/>
    <w:link w:val="2a"/>
    <w:qFormat/>
    <w:rPr>
      <w:rFonts w:ascii="华文中宋" w:eastAsia="华文中宋" w:hAnsi="华文中宋"/>
      <w:b/>
      <w:bCs/>
      <w:sz w:val="24"/>
      <w:szCs w:val="24"/>
    </w:rPr>
  </w:style>
  <w:style w:type="paragraph" w:customStyle="1" w:styleId="2a">
    <w:name w:val="样式2"/>
    <w:basedOn w:val="4"/>
    <w:link w:val="2Char0"/>
    <w:qFormat/>
    <w:pPr>
      <w:spacing w:line="276" w:lineRule="auto"/>
      <w:ind w:firstLineChars="192" w:firstLine="461"/>
    </w:pPr>
    <w:rPr>
      <w:rFonts w:ascii="华文中宋" w:eastAsia="华文中宋" w:hAnsi="华文中宋" w:cstheme="minorBidi"/>
      <w:bCs/>
      <w:sz w:val="24"/>
      <w:szCs w:val="24"/>
    </w:rPr>
  </w:style>
  <w:style w:type="character" w:customStyle="1" w:styleId="CharChar23">
    <w:name w:val="Char Char23"/>
    <w:qFormat/>
    <w:rPr>
      <w:rFonts w:ascii="Cambria" w:eastAsia="仿宋" w:hAnsi="Cambria" w:hint="default"/>
      <w:b/>
      <w:bCs/>
      <w:kern w:val="32"/>
      <w:sz w:val="48"/>
      <w:szCs w:val="32"/>
      <w:lang w:eastAsia="en-US" w:bidi="en-US"/>
    </w:rPr>
  </w:style>
  <w:style w:type="character" w:customStyle="1" w:styleId="CharChar10">
    <w:name w:val="Char Char10"/>
    <w:qFormat/>
    <w:rPr>
      <w:rFonts w:ascii="黑体" w:eastAsia="黑体"/>
      <w:sz w:val="52"/>
      <w:lang w:val="en-US" w:eastAsia="zh-CN" w:bidi="ar-SA"/>
    </w:rPr>
  </w:style>
  <w:style w:type="character" w:customStyle="1" w:styleId="2XWChar3">
    <w:name w:val="标题 2XW Char3"/>
    <w:qFormat/>
    <w:rPr>
      <w:rFonts w:ascii="Arial" w:eastAsia="黑体" w:hAnsi="Arial"/>
      <w:b/>
      <w:bCs/>
      <w:kern w:val="2"/>
      <w:sz w:val="32"/>
      <w:szCs w:val="32"/>
      <w:lang w:val="en-US" w:eastAsia="zh-CN" w:bidi="ar-SA"/>
    </w:rPr>
  </w:style>
  <w:style w:type="character" w:customStyle="1" w:styleId="3Char2">
    <w:name w:val="正文文本缩进 3 Char2"/>
    <w:uiPriority w:val="99"/>
    <w:semiHidden/>
    <w:qFormat/>
    <w:rPr>
      <w:sz w:val="16"/>
      <w:szCs w:val="16"/>
    </w:rPr>
  </w:style>
  <w:style w:type="character" w:customStyle="1" w:styleId="CharChar11">
    <w:name w:val="Char Char11"/>
    <w:qFormat/>
    <w:rPr>
      <w:rFonts w:ascii="Times New Roman" w:eastAsia="仿宋" w:hAnsi="Times New Roman" w:cs="Times New Roman"/>
      <w:sz w:val="24"/>
      <w:szCs w:val="24"/>
      <w:shd w:val="clear" w:color="auto" w:fill="000080"/>
    </w:rPr>
  </w:style>
  <w:style w:type="character" w:customStyle="1" w:styleId="CharChar5">
    <w:name w:val="Char Char5"/>
    <w:qFormat/>
    <w:locked/>
    <w:rPr>
      <w:rFonts w:ascii="Cambria" w:eastAsia="宋体" w:hAnsi="Cambria"/>
      <w:b/>
      <w:bCs/>
      <w:kern w:val="2"/>
      <w:sz w:val="28"/>
      <w:szCs w:val="28"/>
      <w:lang w:val="en-US" w:eastAsia="zh-CN" w:bidi="ar-SA"/>
    </w:rPr>
  </w:style>
  <w:style w:type="character" w:customStyle="1" w:styleId="aff1">
    <w:name w:val="脚注文本 字符"/>
    <w:link w:val="aff0"/>
    <w:qFormat/>
    <w:rPr>
      <w:rFonts w:eastAsia="仿宋_GB2312"/>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16">
    <w:name w:val="明显参考1"/>
    <w:qFormat/>
    <w:rPr>
      <w:b/>
      <w:bCs/>
      <w:smallCaps/>
      <w:color w:val="C0504D"/>
      <w:spacing w:val="5"/>
      <w:u w:val="single"/>
    </w:rPr>
  </w:style>
  <w:style w:type="character" w:customStyle="1" w:styleId="Char0">
    <w:name w:val="段落标题 Char"/>
    <w:link w:val="afff4"/>
    <w:qFormat/>
    <w:rPr>
      <w:rFonts w:ascii="华文中宋" w:eastAsia="华文中宋" w:hAnsi="华文中宋"/>
      <w:b/>
      <w:bCs/>
      <w:sz w:val="32"/>
      <w:szCs w:val="32"/>
    </w:rPr>
  </w:style>
  <w:style w:type="paragraph" w:customStyle="1" w:styleId="afff4">
    <w:name w:val="段落标题"/>
    <w:basedOn w:val="a0"/>
    <w:link w:val="Char0"/>
    <w:qFormat/>
    <w:pPr>
      <w:spacing w:line="360" w:lineRule="auto"/>
      <w:ind w:leftChars="-67" w:left="-9" w:rightChars="-68" w:right="-136" w:hangingChars="39" w:hanging="125"/>
      <w:jc w:val="center"/>
    </w:pPr>
    <w:rPr>
      <w:rFonts w:ascii="华文中宋" w:eastAsia="华文中宋" w:hAnsi="华文中宋" w:cstheme="minorBidi"/>
      <w:b/>
      <w:bCs/>
      <w:sz w:val="32"/>
      <w:szCs w:val="32"/>
    </w:rPr>
  </w:style>
  <w:style w:type="character" w:customStyle="1" w:styleId="2Char2">
    <w:name w:val="标题 2 Char2"/>
    <w:qFormat/>
    <w:rPr>
      <w:rFonts w:ascii="Arial" w:eastAsia="黑体" w:hAnsi="Arial"/>
      <w:b/>
      <w:bCs/>
      <w:sz w:val="32"/>
      <w:szCs w:val="32"/>
    </w:rPr>
  </w:style>
  <w:style w:type="character" w:customStyle="1" w:styleId="17">
    <w:name w:val="不明显参考1"/>
    <w:qFormat/>
    <w:rPr>
      <w:smallCaps/>
      <w:color w:val="C0504D"/>
      <w:u w:val="single"/>
    </w:rPr>
  </w:style>
  <w:style w:type="character" w:customStyle="1" w:styleId="2Char00">
    <w:name w:val="标题 2 Char_0"/>
    <w:link w:val="Heading20"/>
    <w:uiPriority w:val="99"/>
    <w:qFormat/>
    <w:rPr>
      <w:rFonts w:ascii="Cambria" w:hAnsi="Cambria" w:cs="宋体"/>
      <w:b/>
      <w:bCs/>
      <w:sz w:val="32"/>
      <w:szCs w:val="32"/>
    </w:rPr>
  </w:style>
  <w:style w:type="paragraph" w:customStyle="1" w:styleId="Heading20">
    <w:name w:val="Heading 2_0"/>
    <w:basedOn w:val="Normal0"/>
    <w:next w:val="Normal0"/>
    <w:link w:val="2Char00"/>
    <w:uiPriority w:val="99"/>
    <w:unhideWhenUsed/>
    <w:qFormat/>
    <w:pPr>
      <w:keepNext/>
      <w:keepLines/>
      <w:spacing w:before="260" w:after="260" w:line="415" w:lineRule="auto"/>
      <w:outlineLvl w:val="1"/>
    </w:pPr>
    <w:rPr>
      <w:rFonts w:ascii="Cambria" w:eastAsiaTheme="minorEastAsia" w:hAnsi="Cambria" w:cs="宋体"/>
      <w:b/>
      <w:bCs/>
      <w:kern w:val="0"/>
      <w:sz w:val="32"/>
      <w:szCs w:val="32"/>
    </w:rPr>
  </w:style>
  <w:style w:type="character" w:customStyle="1" w:styleId="Char2">
    <w:name w:val="正文标题 Char"/>
    <w:link w:val="afff5"/>
    <w:qFormat/>
    <w:rPr>
      <w:rFonts w:ascii="黑体" w:eastAsia="黑体" w:hAnsi="黑体"/>
      <w:b/>
      <w:sz w:val="28"/>
      <w:szCs w:val="28"/>
    </w:rPr>
  </w:style>
  <w:style w:type="paragraph" w:customStyle="1" w:styleId="afff5">
    <w:name w:val="正文标题"/>
    <w:basedOn w:val="a0"/>
    <w:link w:val="Char2"/>
    <w:qFormat/>
    <w:pPr>
      <w:widowControl w:val="0"/>
      <w:jc w:val="both"/>
    </w:pPr>
    <w:rPr>
      <w:rFonts w:ascii="黑体" w:eastAsia="黑体" w:hAnsi="黑体" w:cstheme="minorBidi"/>
      <w:b/>
      <w:sz w:val="28"/>
      <w:szCs w:val="28"/>
    </w:rPr>
  </w:style>
  <w:style w:type="character" w:customStyle="1" w:styleId="CharChar20">
    <w:name w:val="Char Char20"/>
    <w:qFormat/>
    <w:rPr>
      <w:rFonts w:ascii="Arial" w:eastAsia="仿宋" w:hAnsi="Arial" w:cs="Times New Roman"/>
      <w:b/>
      <w:bCs/>
      <w:sz w:val="24"/>
      <w:szCs w:val="28"/>
    </w:rPr>
  </w:style>
  <w:style w:type="character" w:customStyle="1" w:styleId="Char20">
    <w:name w:val="页脚 Char2"/>
    <w:uiPriority w:val="99"/>
    <w:semiHidden/>
    <w:qFormat/>
    <w:rPr>
      <w:rFonts w:ascii="Times New Roman" w:eastAsia="宋体" w:hAnsi="Times New Roman" w:cs="Times New Roman"/>
      <w:sz w:val="18"/>
      <w:szCs w:val="18"/>
    </w:rPr>
  </w:style>
  <w:style w:type="character" w:customStyle="1" w:styleId="QuoteChar2">
    <w:name w:val="Quote Char2"/>
    <w:link w:val="2b"/>
    <w:qFormat/>
    <w:locked/>
    <w:rPr>
      <w:rFonts w:ascii="Calibri" w:hAnsi="Calibri"/>
      <w:i/>
      <w:color w:val="000000"/>
    </w:rPr>
  </w:style>
  <w:style w:type="paragraph" w:customStyle="1" w:styleId="2b">
    <w:name w:val="引用2"/>
    <w:basedOn w:val="a0"/>
    <w:next w:val="a0"/>
    <w:link w:val="QuoteChar2"/>
    <w:qFormat/>
    <w:pPr>
      <w:widowControl w:val="0"/>
      <w:jc w:val="both"/>
    </w:pPr>
    <w:rPr>
      <w:rFonts w:ascii="Calibri" w:eastAsiaTheme="minorEastAsia" w:hAnsi="Calibri" w:cstheme="minorBidi"/>
      <w:i/>
      <w:color w:val="000000"/>
    </w:rPr>
  </w:style>
  <w:style w:type="character" w:customStyle="1" w:styleId="DefaultChar">
    <w:name w:val="Default Char"/>
    <w:link w:val="Default"/>
    <w:qFormat/>
    <w:rPr>
      <w:rFonts w:ascii="宋体" w:eastAsia="宋体" w:hAnsi="Times New Roman" w:cs="宋体"/>
      <w:color w:val="000000"/>
      <w:sz w:val="24"/>
      <w:szCs w:val="24"/>
    </w:rPr>
  </w:style>
  <w:style w:type="character" w:customStyle="1" w:styleId="CharChar4">
    <w:name w:val="Char Char4"/>
    <w:qFormat/>
    <w:rPr>
      <w:rFonts w:ascii="Arial" w:eastAsia="黑体" w:hAnsi="Arial"/>
      <w:b/>
      <w:bCs/>
      <w:kern w:val="2"/>
      <w:sz w:val="32"/>
      <w:szCs w:val="32"/>
      <w:lang w:val="en-US" w:eastAsia="zh-CN" w:bidi="ar-SA"/>
    </w:rPr>
  </w:style>
  <w:style w:type="character" w:customStyle="1" w:styleId="Char21">
    <w:name w:val="批注文字 Char2"/>
    <w:uiPriority w:val="99"/>
    <w:semiHidden/>
    <w:qFormat/>
  </w:style>
  <w:style w:type="character" w:customStyle="1" w:styleId="3Char20">
    <w:name w:val="正文文本 3 Char2"/>
    <w:uiPriority w:val="99"/>
    <w:semiHidden/>
    <w:qFormat/>
    <w:rPr>
      <w:sz w:val="16"/>
      <w:szCs w:val="16"/>
    </w:rPr>
  </w:style>
  <w:style w:type="character" w:customStyle="1" w:styleId="Char22">
    <w:name w:val="页眉 Char2"/>
    <w:uiPriority w:val="99"/>
    <w:semiHidden/>
    <w:qFormat/>
    <w:rPr>
      <w:rFonts w:ascii="Times New Roman" w:eastAsia="宋体" w:hAnsi="Times New Roman" w:cs="Times New Roman"/>
      <w:sz w:val="18"/>
      <w:szCs w:val="18"/>
    </w:rPr>
  </w:style>
  <w:style w:type="character" w:customStyle="1" w:styleId="Char15">
    <w:name w:val="脚注文本 Char1"/>
    <w:uiPriority w:val="99"/>
    <w:semiHidden/>
    <w:qFormat/>
    <w:rPr>
      <w:rFonts w:ascii="Times New Roman" w:eastAsia="宋体" w:hAnsi="Times New Roman" w:cs="Times New Roman"/>
      <w:kern w:val="0"/>
      <w:sz w:val="18"/>
      <w:szCs w:val="18"/>
    </w:rPr>
  </w:style>
  <w:style w:type="character" w:customStyle="1" w:styleId="Char23">
    <w:name w:val="标题 Char2"/>
    <w:uiPriority w:val="10"/>
    <w:qFormat/>
    <w:rPr>
      <w:rFonts w:ascii="Cambria" w:eastAsia="宋体" w:hAnsi="Cambria" w:cs="Times New Roman"/>
      <w:b/>
      <w:bCs/>
      <w:sz w:val="32"/>
      <w:szCs w:val="32"/>
    </w:rPr>
  </w:style>
  <w:style w:type="character" w:customStyle="1" w:styleId="CharChar14">
    <w:name w:val="Char Char14"/>
    <w:qFormat/>
    <w:rPr>
      <w:sz w:val="18"/>
      <w:lang w:eastAsia="en-US" w:bidi="en-US"/>
    </w:rPr>
  </w:style>
  <w:style w:type="character" w:customStyle="1" w:styleId="Char24">
    <w:name w:val="批注框文本 Char2"/>
    <w:uiPriority w:val="99"/>
    <w:semiHidden/>
    <w:qFormat/>
    <w:rPr>
      <w:sz w:val="18"/>
      <w:szCs w:val="18"/>
    </w:rPr>
  </w:style>
  <w:style w:type="character" w:customStyle="1" w:styleId="Char16">
    <w:name w:val="引用 Char1"/>
    <w:uiPriority w:val="29"/>
    <w:qFormat/>
    <w:rPr>
      <w:i/>
      <w:iCs/>
      <w:color w:val="000000"/>
      <w:kern w:val="2"/>
      <w:sz w:val="21"/>
      <w:szCs w:val="24"/>
    </w:rPr>
  </w:style>
  <w:style w:type="character" w:customStyle="1" w:styleId="Char25">
    <w:name w:val="引用 Char2"/>
    <w:uiPriority w:val="29"/>
    <w:qFormat/>
    <w:rPr>
      <w:i/>
      <w:iCs/>
      <w:color w:val="000000"/>
      <w:kern w:val="2"/>
      <w:sz w:val="21"/>
      <w:szCs w:val="24"/>
    </w:rPr>
  </w:style>
  <w:style w:type="character" w:customStyle="1" w:styleId="CharChar22">
    <w:name w:val="Char Char22"/>
    <w:qFormat/>
    <w:rPr>
      <w:rFonts w:ascii="仿宋" w:eastAsia="仿宋" w:hAnsi="仿宋" w:hint="eastAsia"/>
      <w:b/>
      <w:bCs/>
      <w:iCs/>
      <w:sz w:val="44"/>
      <w:szCs w:val="48"/>
      <w:lang w:bidi="en-US"/>
    </w:rPr>
  </w:style>
  <w:style w:type="character" w:customStyle="1" w:styleId="afff6">
    <w:name w:val="明显引用 字符"/>
    <w:link w:val="afff7"/>
    <w:qFormat/>
    <w:locked/>
    <w:rPr>
      <w:rFonts w:ascii="Calibri" w:hAnsi="Calibri"/>
      <w:b/>
      <w:i/>
      <w:sz w:val="24"/>
      <w:lang w:eastAsia="en-US" w:bidi="en-US"/>
    </w:rPr>
  </w:style>
  <w:style w:type="paragraph" w:styleId="afff7">
    <w:name w:val="Intense Quote"/>
    <w:basedOn w:val="a0"/>
    <w:next w:val="a0"/>
    <w:link w:val="afff6"/>
    <w:qFormat/>
    <w:pPr>
      <w:ind w:left="720" w:right="720"/>
    </w:pPr>
    <w:rPr>
      <w:rFonts w:ascii="Calibri" w:eastAsiaTheme="minorEastAsia" w:hAnsi="Calibri" w:cstheme="minorBidi"/>
      <w:b/>
      <w:i/>
      <w:sz w:val="24"/>
      <w:lang w:eastAsia="en-US" w:bidi="en-US"/>
    </w:rPr>
  </w:style>
  <w:style w:type="character" w:customStyle="1" w:styleId="aff">
    <w:name w:val="副标题 字符"/>
    <w:link w:val="afe"/>
    <w:qFormat/>
    <w:rPr>
      <w:rFonts w:ascii="Cambria" w:hAnsi="Cambria"/>
      <w:sz w:val="24"/>
      <w:szCs w:val="24"/>
      <w:lang w:eastAsia="en-US" w:bidi="en-US"/>
    </w:rPr>
  </w:style>
  <w:style w:type="character" w:customStyle="1" w:styleId="font161">
    <w:name w:val="font161"/>
    <w:qFormat/>
    <w:rPr>
      <w:b/>
      <w:bCs/>
      <w:sz w:val="32"/>
      <w:szCs w:val="32"/>
    </w:rPr>
  </w:style>
  <w:style w:type="character" w:customStyle="1" w:styleId="apple-style-span">
    <w:name w:val="apple-style-span"/>
    <w:qFormat/>
  </w:style>
  <w:style w:type="character" w:customStyle="1" w:styleId="Char17">
    <w:name w:val="文档结构图 Char1"/>
    <w:uiPriority w:val="99"/>
    <w:qFormat/>
    <w:rPr>
      <w:rFonts w:ascii="宋体" w:eastAsia="宋体" w:hAnsi="Times New Roman" w:cs="Times New Roman"/>
      <w:kern w:val="0"/>
      <w:sz w:val="18"/>
      <w:szCs w:val="18"/>
    </w:rPr>
  </w:style>
  <w:style w:type="character" w:customStyle="1" w:styleId="2Char1">
    <w:name w:val="正文文本缩进 2 Char1"/>
    <w:uiPriority w:val="99"/>
    <w:semiHidden/>
    <w:qFormat/>
    <w:rPr>
      <w:rFonts w:ascii="Times New Roman" w:eastAsia="宋体" w:hAnsi="Times New Roman" w:cs="Times New Roman"/>
      <w:kern w:val="0"/>
      <w:sz w:val="20"/>
      <w:szCs w:val="20"/>
    </w:rPr>
  </w:style>
  <w:style w:type="character" w:customStyle="1" w:styleId="BlockquoteCharChar">
    <w:name w:val="Blockquote Char Char"/>
    <w:qFormat/>
    <w:rPr>
      <w:rFonts w:eastAsia="宋体"/>
      <w:sz w:val="24"/>
    </w:rPr>
  </w:style>
  <w:style w:type="character" w:customStyle="1" w:styleId="CharChar3">
    <w:name w:val="Char Char3"/>
    <w:qFormat/>
    <w:rPr>
      <w:rFonts w:ascii="宋体" w:eastAsia="宋体" w:hAnsi="宋体" w:hint="eastAsia"/>
      <w:lang w:val="en-US" w:eastAsia="zh-CN" w:bidi="ar-SA"/>
    </w:rPr>
  </w:style>
  <w:style w:type="character" w:customStyle="1" w:styleId="2Char10">
    <w:name w:val="正文文本 2 Char1"/>
    <w:uiPriority w:val="99"/>
    <w:semiHidden/>
    <w:qFormat/>
    <w:rPr>
      <w:rFonts w:ascii="Times New Roman" w:eastAsia="宋体" w:hAnsi="Times New Roman" w:cs="Times New Roman"/>
      <w:kern w:val="0"/>
      <w:sz w:val="20"/>
      <w:szCs w:val="20"/>
    </w:rPr>
  </w:style>
  <w:style w:type="character" w:customStyle="1" w:styleId="CharChar21">
    <w:name w:val="Char Char21"/>
    <w:qFormat/>
    <w:rPr>
      <w:rFonts w:ascii="Times New Roman" w:eastAsia="仿宋" w:hAnsi="Times New Roman" w:cs="Times New Roman"/>
      <w:b/>
      <w:bCs/>
      <w:sz w:val="24"/>
      <w:szCs w:val="32"/>
    </w:rPr>
  </w:style>
  <w:style w:type="character" w:customStyle="1" w:styleId="CharChar141">
    <w:name w:val="Char Char141"/>
    <w:qFormat/>
    <w:rPr>
      <w:sz w:val="18"/>
      <w:szCs w:val="18"/>
    </w:rPr>
  </w:style>
  <w:style w:type="character" w:customStyle="1" w:styleId="HTMLMarkup">
    <w:name w:val="HTML Markup"/>
    <w:qFormat/>
    <w:rPr>
      <w:vanish/>
      <w:color w:val="FF0000"/>
    </w:rPr>
  </w:style>
  <w:style w:type="character" w:customStyle="1" w:styleId="afff8">
    <w:name w:val="公文文号"/>
    <w:qFormat/>
    <w:rPr>
      <w:rFonts w:eastAsia="仿宋_GB2312"/>
      <w:sz w:val="32"/>
    </w:rPr>
  </w:style>
  <w:style w:type="character" w:customStyle="1" w:styleId="1CharChar">
    <w:name w:val="样式1 Char Char"/>
    <w:link w:val="12"/>
    <w:qFormat/>
    <w:rPr>
      <w:rFonts w:ascii="宋体" w:eastAsia="宋体" w:hAnsi="宋体" w:cs="Times New Roman"/>
      <w:b/>
      <w:kern w:val="2"/>
      <w:sz w:val="24"/>
    </w:rPr>
  </w:style>
  <w:style w:type="character" w:customStyle="1" w:styleId="1Char">
    <w:name w:val="正文标题1 Char"/>
    <w:link w:val="18"/>
    <w:qFormat/>
    <w:rPr>
      <w:rFonts w:ascii="Arial Unicode MS" w:eastAsia="仿宋" w:hAnsi="Arial Unicode MS"/>
      <w:b/>
      <w:sz w:val="24"/>
      <w:szCs w:val="24"/>
    </w:rPr>
  </w:style>
  <w:style w:type="paragraph" w:customStyle="1" w:styleId="18">
    <w:name w:val="正文标题1"/>
    <w:basedOn w:val="afff9"/>
    <w:link w:val="1Char"/>
    <w:qFormat/>
    <w:pPr>
      <w:ind w:firstLine="480"/>
    </w:pPr>
    <w:rPr>
      <w:rFonts w:ascii="Arial Unicode MS" w:eastAsia="仿宋" w:hAnsi="Arial Unicode MS"/>
    </w:rPr>
  </w:style>
  <w:style w:type="paragraph" w:customStyle="1" w:styleId="afff9">
    <w:name w:val="正文标题小四"/>
    <w:basedOn w:val="afff5"/>
    <w:link w:val="Char4"/>
    <w:qFormat/>
    <w:pPr>
      <w:spacing w:line="360" w:lineRule="auto"/>
      <w:ind w:firstLineChars="200" w:firstLine="200"/>
    </w:pPr>
    <w:rPr>
      <w:sz w:val="24"/>
      <w:szCs w:val="24"/>
    </w:rPr>
  </w:style>
  <w:style w:type="character" w:customStyle="1" w:styleId="font11">
    <w:name w:val="font11"/>
    <w:qFormat/>
    <w:rPr>
      <w:rFonts w:ascii="Times New Roman" w:hAnsi="Times New Roman" w:cs="Times New Roman" w:hint="eastAsia"/>
      <w:color w:val="000000"/>
      <w:sz w:val="21"/>
      <w:szCs w:val="21"/>
    </w:rPr>
  </w:style>
  <w:style w:type="character" w:customStyle="1" w:styleId="2Char11">
    <w:name w:val="正文首行缩进 2 Char1"/>
    <w:uiPriority w:val="99"/>
    <w:semiHidden/>
    <w:qFormat/>
  </w:style>
  <w:style w:type="character" w:customStyle="1" w:styleId="CharChar71">
    <w:name w:val="Char Char71"/>
    <w:qFormat/>
    <w:rPr>
      <w:rFonts w:ascii="Arial" w:eastAsia="黑体" w:hAnsi="Arial"/>
      <w:b/>
      <w:bCs/>
      <w:kern w:val="2"/>
      <w:sz w:val="32"/>
      <w:szCs w:val="32"/>
      <w:lang w:val="en-US" w:eastAsia="zh-CN" w:bidi="ar-SA"/>
    </w:rPr>
  </w:style>
  <w:style w:type="character" w:customStyle="1" w:styleId="Char18">
    <w:name w:val="批注文字 Char1"/>
    <w:uiPriority w:val="99"/>
    <w:semiHidden/>
    <w:qFormat/>
    <w:rPr>
      <w:rFonts w:ascii="Times New Roman" w:eastAsia="宋体" w:hAnsi="Times New Roman" w:cs="Times New Roman"/>
      <w:kern w:val="0"/>
      <w:sz w:val="20"/>
      <w:szCs w:val="20"/>
    </w:rPr>
  </w:style>
  <w:style w:type="character" w:customStyle="1" w:styleId="CharChar81">
    <w:name w:val="Char Char81"/>
    <w:qFormat/>
    <w:rPr>
      <w:rFonts w:ascii="Arial" w:eastAsia="黑体" w:hAnsi="Arial"/>
      <w:b/>
      <w:bCs/>
      <w:kern w:val="2"/>
      <w:sz w:val="32"/>
      <w:szCs w:val="32"/>
      <w:lang w:val="en-US" w:eastAsia="zh-CN" w:bidi="ar-SA"/>
    </w:rPr>
  </w:style>
  <w:style w:type="character" w:customStyle="1" w:styleId="19">
    <w:name w:val="明显强调1"/>
    <w:qFormat/>
    <w:rPr>
      <w:b/>
      <w:i/>
      <w:sz w:val="24"/>
      <w:szCs w:val="24"/>
      <w:u w:val="single"/>
    </w:rPr>
  </w:style>
  <w:style w:type="character" w:customStyle="1" w:styleId="CharChar221">
    <w:name w:val="Char Char221"/>
    <w:qFormat/>
    <w:rPr>
      <w:rFonts w:ascii="Times New Roman" w:eastAsia="仿宋" w:hAnsi="Times New Roman" w:cs="Times New Roman"/>
      <w:b/>
      <w:bCs/>
      <w:kern w:val="44"/>
      <w:sz w:val="44"/>
      <w:szCs w:val="44"/>
    </w:rPr>
  </w:style>
  <w:style w:type="character" w:customStyle="1" w:styleId="CharChar111">
    <w:name w:val="Char Char111"/>
    <w:qFormat/>
    <w:rPr>
      <w:b/>
      <w:sz w:val="24"/>
    </w:rPr>
  </w:style>
  <w:style w:type="character" w:customStyle="1" w:styleId="a6">
    <w:name w:val="正文文本首行缩进 字符"/>
    <w:basedOn w:val="a7"/>
    <w:link w:val="a1"/>
    <w:qFormat/>
    <w:rPr>
      <w:rFonts w:ascii="Times New Roman" w:eastAsia="宋体" w:hAnsi="Times New Roman" w:cs="Times New Roman"/>
      <w:kern w:val="2"/>
      <w:sz w:val="21"/>
      <w:szCs w:val="24"/>
    </w:rPr>
  </w:style>
  <w:style w:type="character" w:customStyle="1" w:styleId="2c">
    <w:name w:val="明显参考2"/>
    <w:qFormat/>
    <w:rPr>
      <w:b/>
      <w:sz w:val="24"/>
      <w:u w:val="single"/>
    </w:rPr>
  </w:style>
  <w:style w:type="character" w:customStyle="1" w:styleId="Char26">
    <w:name w:val="批注主题 Char2"/>
    <w:uiPriority w:val="99"/>
    <w:semiHidden/>
    <w:qFormat/>
    <w:rPr>
      <w:b/>
      <w:bCs/>
    </w:rPr>
  </w:style>
  <w:style w:type="character" w:customStyle="1" w:styleId="CharChar18">
    <w:name w:val="Char Char18"/>
    <w:qFormat/>
    <w:rPr>
      <w:b/>
      <w:bCs/>
    </w:rPr>
  </w:style>
  <w:style w:type="character" w:customStyle="1" w:styleId="Char27">
    <w:name w:val="明显引用 Char2"/>
    <w:uiPriority w:val="30"/>
    <w:qFormat/>
    <w:rPr>
      <w:b/>
      <w:bCs/>
      <w:i/>
      <w:iCs/>
      <w:color w:val="4F81BD"/>
      <w:kern w:val="2"/>
      <w:sz w:val="21"/>
      <w:szCs w:val="24"/>
    </w:rPr>
  </w:style>
  <w:style w:type="character" w:customStyle="1" w:styleId="CharChar181">
    <w:name w:val="Char Char181"/>
    <w:qFormat/>
    <w:rPr>
      <w:rFonts w:eastAsia="宋体"/>
      <w:b/>
      <w:sz w:val="28"/>
      <w:lang w:val="en-US" w:eastAsia="zh-CN" w:bidi="ar-SA"/>
    </w:rPr>
  </w:style>
  <w:style w:type="character" w:customStyle="1" w:styleId="3Char10">
    <w:name w:val="正文文本缩进 3 Char1"/>
    <w:uiPriority w:val="99"/>
    <w:semiHidden/>
    <w:qFormat/>
    <w:rPr>
      <w:rFonts w:ascii="Times New Roman" w:eastAsia="宋体" w:hAnsi="Times New Roman" w:cs="Times New Roman"/>
      <w:kern w:val="0"/>
      <w:sz w:val="16"/>
      <w:szCs w:val="16"/>
    </w:rPr>
  </w:style>
  <w:style w:type="character" w:customStyle="1" w:styleId="Char19">
    <w:name w:val="标题 Char1"/>
    <w:qFormat/>
    <w:rPr>
      <w:rFonts w:ascii="Cambria" w:eastAsia="宋体" w:hAnsi="Cambria" w:cs="Times New Roman"/>
      <w:b/>
      <w:bCs/>
      <w:kern w:val="0"/>
      <w:sz w:val="32"/>
      <w:szCs w:val="32"/>
    </w:rPr>
  </w:style>
  <w:style w:type="character" w:customStyle="1" w:styleId="Char1a">
    <w:name w:val="明显引用 Char1"/>
    <w:uiPriority w:val="30"/>
    <w:qFormat/>
    <w:rPr>
      <w:b/>
      <w:bCs/>
      <w:i/>
      <w:iCs/>
      <w:color w:val="4F81BD"/>
      <w:kern w:val="2"/>
      <w:sz w:val="21"/>
      <w:szCs w:val="24"/>
    </w:rPr>
  </w:style>
  <w:style w:type="character" w:customStyle="1" w:styleId="5Char0">
    <w:name w:val="标题 5 Char_0"/>
    <w:link w:val="Heading50"/>
    <w:qFormat/>
    <w:rPr>
      <w:b/>
      <w:bCs/>
      <w:kern w:val="2"/>
      <w:sz w:val="28"/>
      <w:szCs w:val="28"/>
    </w:rPr>
  </w:style>
  <w:style w:type="paragraph" w:customStyle="1" w:styleId="Heading50">
    <w:name w:val="Heading 5_0"/>
    <w:basedOn w:val="Normal0"/>
    <w:next w:val="Normal0"/>
    <w:link w:val="5Char0"/>
    <w:unhideWhenUsed/>
    <w:qFormat/>
    <w:pPr>
      <w:keepNext/>
      <w:keepLines/>
      <w:spacing w:before="280" w:after="290" w:line="374" w:lineRule="auto"/>
      <w:outlineLvl w:val="4"/>
    </w:pPr>
    <w:rPr>
      <w:rFonts w:asciiTheme="minorHAnsi" w:eastAsiaTheme="minorEastAsia" w:hAnsiTheme="minorHAnsi" w:cstheme="minorBidi"/>
      <w:b/>
      <w:bCs/>
      <w:sz w:val="28"/>
      <w:szCs w:val="28"/>
    </w:rPr>
  </w:style>
  <w:style w:type="character" w:customStyle="1" w:styleId="CharChar9">
    <w:name w:val="Char Char9"/>
    <w:qFormat/>
    <w:rPr>
      <w:rFonts w:eastAsia="宋体"/>
      <w:b/>
      <w:sz w:val="32"/>
      <w:lang w:val="en-US" w:eastAsia="zh-CN" w:bidi="ar-SA"/>
    </w:rPr>
  </w:style>
  <w:style w:type="character" w:customStyle="1" w:styleId="Char28">
    <w:name w:val="日期 Char2"/>
    <w:uiPriority w:val="99"/>
    <w:semiHidden/>
    <w:qFormat/>
  </w:style>
  <w:style w:type="character" w:customStyle="1" w:styleId="110">
    <w:name w:val="明显强调11"/>
    <w:qFormat/>
    <w:rPr>
      <w:b/>
      <w:bCs/>
      <w:i/>
      <w:iCs/>
      <w:color w:val="4F81BD"/>
    </w:rPr>
  </w:style>
  <w:style w:type="character" w:customStyle="1" w:styleId="Char5">
    <w:name w:val="方案正文 Char"/>
    <w:link w:val="afffa"/>
    <w:qFormat/>
    <w:locked/>
    <w:rPr>
      <w:rFonts w:ascii="宋体" w:hAnsi="Arial"/>
      <w:szCs w:val="21"/>
    </w:rPr>
  </w:style>
  <w:style w:type="paragraph" w:customStyle="1" w:styleId="afffa">
    <w:name w:val="方案正文"/>
    <w:basedOn w:val="a0"/>
    <w:link w:val="Char5"/>
    <w:qFormat/>
    <w:pPr>
      <w:widowControl w:val="0"/>
      <w:spacing w:beforeLines="50" w:afterLines="50" w:line="360" w:lineRule="auto"/>
      <w:ind w:firstLineChars="200" w:firstLine="420"/>
      <w:jc w:val="both"/>
    </w:pPr>
    <w:rPr>
      <w:rFonts w:ascii="宋体" w:eastAsiaTheme="minorEastAsia" w:hAnsi="Arial" w:cstheme="minorBidi"/>
      <w:szCs w:val="21"/>
    </w:rPr>
  </w:style>
  <w:style w:type="character" w:customStyle="1" w:styleId="afffb">
    <w:name w:val="无间隔 字符"/>
    <w:link w:val="afffc"/>
    <w:uiPriority w:val="1"/>
    <w:qFormat/>
    <w:rPr>
      <w:rFonts w:ascii="Calibri" w:hAnsi="Calibri"/>
      <w:sz w:val="24"/>
      <w:szCs w:val="32"/>
      <w:lang w:eastAsia="en-US" w:bidi="en-US"/>
    </w:rPr>
  </w:style>
  <w:style w:type="paragraph" w:styleId="afffc">
    <w:name w:val="No Spacing"/>
    <w:basedOn w:val="a0"/>
    <w:link w:val="afffb"/>
    <w:uiPriority w:val="1"/>
    <w:qFormat/>
    <w:rPr>
      <w:rFonts w:ascii="Calibri" w:eastAsiaTheme="minorEastAsia" w:hAnsi="Calibri" w:cstheme="minorBidi"/>
      <w:sz w:val="24"/>
      <w:szCs w:val="32"/>
      <w:lang w:eastAsia="en-US" w:bidi="en-US"/>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widowControl w:val="0"/>
      <w:tabs>
        <w:tab w:val="clear" w:pos="720"/>
      </w:tabs>
      <w:spacing w:before="260" w:after="260" w:line="413" w:lineRule="auto"/>
      <w:ind w:left="0" w:firstLine="0"/>
      <w:jc w:val="both"/>
    </w:pPr>
    <w:rPr>
      <w:rFonts w:ascii="Arial" w:eastAsiaTheme="minorEastAsia" w:hAnsi="Arial" w:cstheme="minorBidi"/>
      <w:bCs/>
      <w:sz w:val="24"/>
      <w:szCs w:val="32"/>
    </w:rPr>
  </w:style>
  <w:style w:type="character" w:customStyle="1" w:styleId="CharChar16">
    <w:name w:val="Char Char16"/>
    <w:qFormat/>
    <w:rPr>
      <w:rFonts w:eastAsia="宋体"/>
      <w:b/>
      <w:bCs/>
      <w:kern w:val="44"/>
      <w:sz w:val="44"/>
      <w:szCs w:val="44"/>
      <w:lang w:val="en-US" w:eastAsia="zh-CN" w:bidi="ar-SA"/>
    </w:rPr>
  </w:style>
  <w:style w:type="character" w:customStyle="1" w:styleId="4Char0">
    <w:name w:val="标题 4 Char_0"/>
    <w:link w:val="Heading40"/>
    <w:qFormat/>
    <w:rPr>
      <w:rFonts w:ascii="Cambria" w:hAnsi="Cambria"/>
      <w:b/>
      <w:bCs/>
      <w:kern w:val="2"/>
      <w:sz w:val="28"/>
      <w:szCs w:val="28"/>
    </w:rPr>
  </w:style>
  <w:style w:type="paragraph" w:customStyle="1" w:styleId="Heading40">
    <w:name w:val="Heading 4_0"/>
    <w:basedOn w:val="Normal0"/>
    <w:next w:val="Normal0"/>
    <w:link w:val="4Char0"/>
    <w:unhideWhenUsed/>
    <w:qFormat/>
    <w:pPr>
      <w:keepNext/>
      <w:keepLines/>
      <w:spacing w:before="280" w:after="290" w:line="374" w:lineRule="auto"/>
      <w:outlineLvl w:val="3"/>
    </w:pPr>
    <w:rPr>
      <w:rFonts w:ascii="Cambria" w:eastAsiaTheme="minorEastAsia" w:hAnsi="Cambria" w:cstheme="minorBidi"/>
      <w:b/>
      <w:bCs/>
      <w:sz w:val="28"/>
      <w:szCs w:val="28"/>
    </w:rPr>
  </w:style>
  <w:style w:type="character" w:customStyle="1" w:styleId="1a">
    <w:name w:val="书籍标题1"/>
    <w:qFormat/>
    <w:rPr>
      <w:b/>
      <w:bCs/>
      <w:smallCaps/>
      <w:spacing w:val="5"/>
    </w:rPr>
  </w:style>
  <w:style w:type="character" w:customStyle="1" w:styleId="2Char20">
    <w:name w:val="正文文本缩进 2 Char2"/>
    <w:uiPriority w:val="99"/>
    <w:semiHidden/>
    <w:qFormat/>
  </w:style>
  <w:style w:type="character" w:customStyle="1" w:styleId="Char29">
    <w:name w:val="文档结构图 Char2"/>
    <w:uiPriority w:val="99"/>
    <w:semiHidden/>
    <w:qFormat/>
    <w:rPr>
      <w:rFonts w:ascii="宋体" w:eastAsia="宋体"/>
      <w:sz w:val="18"/>
      <w:szCs w:val="18"/>
    </w:rPr>
  </w:style>
  <w:style w:type="character" w:customStyle="1" w:styleId="CharCharChar">
    <w:name w:val="Char Char Char"/>
    <w:qFormat/>
    <w:rPr>
      <w:rFonts w:ascii="Cambria" w:eastAsia="宋体" w:hAnsi="Cambria"/>
      <w:b/>
      <w:bCs/>
      <w:sz w:val="32"/>
      <w:szCs w:val="32"/>
      <w:lang w:val="en-US" w:eastAsia="zh-CN" w:bidi="ar-SA"/>
    </w:rPr>
  </w:style>
  <w:style w:type="character" w:customStyle="1" w:styleId="Char1b">
    <w:name w:val="批注框文本 Char1"/>
    <w:uiPriority w:val="99"/>
    <w:qFormat/>
    <w:rPr>
      <w:rFonts w:ascii="Times New Roman" w:eastAsia="宋体" w:hAnsi="Times New Roman" w:cs="Times New Roman"/>
      <w:kern w:val="0"/>
      <w:sz w:val="18"/>
      <w:szCs w:val="18"/>
    </w:rPr>
  </w:style>
  <w:style w:type="character" w:customStyle="1" w:styleId="Char30">
    <w:name w:val="正文文本缩进 Char3"/>
    <w:uiPriority w:val="99"/>
    <w:semiHidden/>
    <w:qFormat/>
  </w:style>
  <w:style w:type="character" w:customStyle="1" w:styleId="2Char3">
    <w:name w:val="标题章节2 Char"/>
    <w:link w:val="2d"/>
    <w:qFormat/>
    <w:rPr>
      <w:rFonts w:ascii="黑体" w:eastAsia="黑体"/>
      <w:b/>
      <w:bCs/>
      <w:color w:val="000000"/>
      <w:sz w:val="30"/>
      <w:szCs w:val="30"/>
    </w:rPr>
  </w:style>
  <w:style w:type="paragraph" w:customStyle="1" w:styleId="2d">
    <w:name w:val="标题章节2"/>
    <w:basedOn w:val="3"/>
    <w:link w:val="2Char3"/>
    <w:qFormat/>
    <w:pPr>
      <w:widowControl w:val="0"/>
      <w:tabs>
        <w:tab w:val="clear" w:pos="720"/>
      </w:tabs>
      <w:spacing w:before="0" w:after="0"/>
      <w:ind w:left="0" w:firstLine="0"/>
    </w:pPr>
    <w:rPr>
      <w:rFonts w:ascii="黑体" w:eastAsia="黑体" w:hAnsiTheme="minorHAnsi" w:cstheme="minorBidi"/>
      <w:bCs/>
      <w:color w:val="000000"/>
      <w:sz w:val="30"/>
      <w:szCs w:val="30"/>
    </w:rPr>
  </w:style>
  <w:style w:type="character" w:customStyle="1" w:styleId="CharChar201">
    <w:name w:val="Char Char201"/>
    <w:qFormat/>
    <w:rPr>
      <w:b/>
      <w:bCs/>
      <w:sz w:val="28"/>
      <w:szCs w:val="28"/>
    </w:rPr>
  </w:style>
  <w:style w:type="character" w:customStyle="1" w:styleId="HTMLChar2">
    <w:name w:val="HTML 预设格式 Char2"/>
    <w:uiPriority w:val="99"/>
    <w:semiHidden/>
    <w:qFormat/>
    <w:rPr>
      <w:rFonts w:ascii="Courier New" w:hAnsi="Courier New" w:cs="Courier New"/>
      <w:sz w:val="20"/>
      <w:szCs w:val="20"/>
    </w:rPr>
  </w:style>
  <w:style w:type="character" w:customStyle="1" w:styleId="1b">
    <w:name w:val="不明显强调1"/>
    <w:qFormat/>
    <w:rPr>
      <w:i/>
      <w:color w:val="5A5A5A"/>
    </w:rPr>
  </w:style>
  <w:style w:type="character" w:customStyle="1" w:styleId="aff4">
    <w:name w:val="普通(网站) 字符"/>
    <w:link w:val="aff3"/>
    <w:qFormat/>
    <w:rPr>
      <w:rFonts w:ascii="Times New Roman" w:eastAsia="宋体" w:hAnsi="Times New Roman" w:cs="Times New Roman"/>
      <w:kern w:val="2"/>
      <w:sz w:val="24"/>
      <w:szCs w:val="24"/>
    </w:rPr>
  </w:style>
  <w:style w:type="character" w:customStyle="1" w:styleId="Char1c">
    <w:name w:val="页眉 Char1"/>
    <w:uiPriority w:val="99"/>
    <w:semiHidden/>
    <w:qFormat/>
    <w:rPr>
      <w:rFonts w:ascii="Times New Roman" w:eastAsia="宋体" w:hAnsi="Times New Roman" w:cs="Times New Roman"/>
      <w:kern w:val="0"/>
      <w:sz w:val="18"/>
      <w:szCs w:val="18"/>
    </w:rPr>
  </w:style>
  <w:style w:type="character" w:customStyle="1" w:styleId="CharChar1">
    <w:name w:val="手改 Char Char"/>
    <w:qFormat/>
    <w:rPr>
      <w:rFonts w:ascii="Times New Roman" w:eastAsia="宋体" w:hAnsi="Times New Roman" w:cs="Times New Roman"/>
      <w:kern w:val="0"/>
      <w:sz w:val="20"/>
      <w:szCs w:val="20"/>
    </w:rPr>
  </w:style>
  <w:style w:type="character" w:customStyle="1" w:styleId="CharChar6">
    <w:name w:val="Char Char6"/>
    <w:qFormat/>
    <w:locked/>
    <w:rPr>
      <w:rFonts w:eastAsia="仿宋"/>
      <w:b/>
      <w:bCs/>
      <w:kern w:val="2"/>
      <w:sz w:val="24"/>
      <w:szCs w:val="32"/>
      <w:lang w:val="en-US" w:eastAsia="zh-CN" w:bidi="ar-SA"/>
    </w:rPr>
  </w:style>
  <w:style w:type="character" w:customStyle="1" w:styleId="1c">
    <w:name w:val="未处理的提及1"/>
    <w:uiPriority w:val="99"/>
    <w:unhideWhenUsed/>
    <w:qFormat/>
    <w:rPr>
      <w:color w:val="605E5C"/>
      <w:shd w:val="clear" w:color="auto" w:fill="E1DFDD"/>
    </w:rPr>
  </w:style>
  <w:style w:type="character" w:customStyle="1" w:styleId="Char6">
    <w:name w:val="文档标题 Char"/>
    <w:link w:val="afffd"/>
    <w:qFormat/>
    <w:rPr>
      <w:rFonts w:ascii="华文中宋" w:eastAsia="华文中宋" w:hAnsi="华文中宋"/>
      <w:b/>
      <w:sz w:val="24"/>
      <w:szCs w:val="24"/>
    </w:rPr>
  </w:style>
  <w:style w:type="paragraph" w:customStyle="1" w:styleId="afffd">
    <w:name w:val="文档标题"/>
    <w:basedOn w:val="a0"/>
    <w:link w:val="Char6"/>
    <w:qFormat/>
    <w:pPr>
      <w:spacing w:line="440" w:lineRule="exact"/>
      <w:ind w:firstLineChars="200" w:firstLine="480"/>
    </w:pPr>
    <w:rPr>
      <w:rFonts w:ascii="华文中宋" w:eastAsia="华文中宋" w:hAnsi="华文中宋" w:cstheme="minorBidi"/>
      <w:b/>
      <w:sz w:val="24"/>
      <w:szCs w:val="24"/>
    </w:rPr>
  </w:style>
  <w:style w:type="character" w:customStyle="1" w:styleId="afffe">
    <w:name w:val="引用 字符"/>
    <w:link w:val="affff"/>
    <w:qFormat/>
    <w:locked/>
    <w:rPr>
      <w:rFonts w:ascii="Calibri" w:hAnsi="Calibri"/>
      <w:i/>
      <w:sz w:val="24"/>
      <w:szCs w:val="24"/>
      <w:lang w:eastAsia="en-US" w:bidi="en-US"/>
    </w:rPr>
  </w:style>
  <w:style w:type="paragraph" w:styleId="affff">
    <w:name w:val="Quote"/>
    <w:basedOn w:val="a0"/>
    <w:next w:val="a0"/>
    <w:link w:val="afffe"/>
    <w:qFormat/>
    <w:rPr>
      <w:rFonts w:ascii="Calibri" w:eastAsiaTheme="minorEastAsia" w:hAnsi="Calibri" w:cstheme="minorBidi"/>
      <w:i/>
      <w:sz w:val="24"/>
      <w:szCs w:val="24"/>
      <w:lang w:eastAsia="en-US" w:bidi="en-US"/>
    </w:rPr>
  </w:style>
  <w:style w:type="character" w:customStyle="1" w:styleId="Char1d">
    <w:name w:val="表格文字 Char1"/>
    <w:qFormat/>
    <w:rPr>
      <w:rFonts w:ascii="宋体" w:eastAsia="宋体" w:hAnsi="宋体"/>
      <w:lang w:val="en-US" w:eastAsia="zh-CN" w:bidi="ar-SA"/>
    </w:rPr>
  </w:style>
  <w:style w:type="character" w:customStyle="1" w:styleId="CharChar211">
    <w:name w:val="Char Char211"/>
    <w:qFormat/>
    <w:rPr>
      <w:rFonts w:ascii="Cambria" w:eastAsia="仿宋" w:hAnsi="Cambria" w:hint="default"/>
      <w:b/>
      <w:bCs/>
      <w:sz w:val="36"/>
      <w:szCs w:val="26"/>
      <w:lang w:eastAsia="en-US" w:bidi="en-US"/>
    </w:rPr>
  </w:style>
  <w:style w:type="character" w:customStyle="1" w:styleId="2Char12">
    <w:name w:val="标题 2 Char1"/>
    <w:qFormat/>
    <w:rPr>
      <w:rFonts w:ascii="Arial" w:eastAsia="黑体" w:hAnsi="Arial"/>
      <w:b/>
      <w:bCs/>
      <w:kern w:val="2"/>
      <w:sz w:val="32"/>
      <w:szCs w:val="32"/>
      <w:lang w:val="en-US" w:eastAsia="zh-CN" w:bidi="ar-SA"/>
    </w:rPr>
  </w:style>
  <w:style w:type="character" w:customStyle="1" w:styleId="Char2a">
    <w:name w:val="正文文本 Char2"/>
    <w:uiPriority w:val="99"/>
    <w:semiHidden/>
    <w:qFormat/>
  </w:style>
  <w:style w:type="character" w:customStyle="1" w:styleId="2Char21">
    <w:name w:val="正文文本 2 Char2"/>
    <w:uiPriority w:val="99"/>
    <w:semiHidden/>
    <w:qFormat/>
  </w:style>
  <w:style w:type="character" w:customStyle="1" w:styleId="style11">
    <w:name w:val="style11"/>
    <w:qFormat/>
    <w:rPr>
      <w:b/>
      <w:bCs/>
    </w:rPr>
  </w:style>
  <w:style w:type="character" w:customStyle="1" w:styleId="trans">
    <w:name w:val="trans"/>
    <w:qFormat/>
  </w:style>
  <w:style w:type="character" w:customStyle="1" w:styleId="Char4">
    <w:name w:val="正文标题小四 Char"/>
    <w:link w:val="afff9"/>
    <w:qFormat/>
    <w:rPr>
      <w:rFonts w:ascii="黑体" w:eastAsia="黑体" w:hAnsi="黑体"/>
      <w:b/>
      <w:sz w:val="24"/>
      <w:szCs w:val="24"/>
    </w:rPr>
  </w:style>
  <w:style w:type="character" w:customStyle="1" w:styleId="CharChar2">
    <w:name w:val="Char Char2"/>
    <w:qFormat/>
    <w:rPr>
      <w:rFonts w:eastAsia="宋体"/>
      <w:kern w:val="2"/>
      <w:sz w:val="21"/>
      <w:szCs w:val="24"/>
      <w:lang w:val="en-US" w:eastAsia="zh-CN" w:bidi="ar-SA"/>
    </w:rPr>
  </w:style>
  <w:style w:type="character" w:customStyle="1" w:styleId="2XWChar2">
    <w:name w:val="标题 2XW Char2"/>
    <w:qFormat/>
    <w:rPr>
      <w:rFonts w:ascii="Arial" w:eastAsia="黑体" w:hAnsi="Arial"/>
      <w:b/>
      <w:sz w:val="32"/>
      <w:lang w:val="en-US" w:eastAsia="zh-CN" w:bidi="ar-SA"/>
    </w:rPr>
  </w:style>
  <w:style w:type="character" w:customStyle="1" w:styleId="Char2b">
    <w:name w:val="脚注文本 Char2"/>
    <w:uiPriority w:val="99"/>
    <w:semiHidden/>
    <w:qFormat/>
    <w:rPr>
      <w:sz w:val="18"/>
      <w:szCs w:val="18"/>
    </w:rPr>
  </w:style>
  <w:style w:type="character" w:customStyle="1" w:styleId="Char7">
    <w:name w:val="表正文 Char"/>
    <w:qFormat/>
    <w:rPr>
      <w:rFonts w:eastAsia="宋体"/>
      <w:kern w:val="2"/>
      <w:sz w:val="21"/>
      <w:szCs w:val="24"/>
      <w:lang w:val="en-US" w:eastAsia="zh-CN" w:bidi="ar-SA"/>
    </w:rPr>
  </w:style>
  <w:style w:type="character" w:customStyle="1" w:styleId="Char1e">
    <w:name w:val="批注主题 Char1"/>
    <w:uiPriority w:val="99"/>
    <w:qFormat/>
    <w:rPr>
      <w:rFonts w:ascii="Times New Roman" w:eastAsia="宋体" w:hAnsi="Times New Roman" w:cs="Times New Roman"/>
      <w:b/>
      <w:bCs/>
      <w:kern w:val="0"/>
      <w:sz w:val="20"/>
      <w:szCs w:val="20"/>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1f">
    <w:name w:val="正文文本缩进 Char1"/>
    <w:uiPriority w:val="99"/>
    <w:qFormat/>
    <w:rPr>
      <w:rFonts w:ascii="Times New Roman" w:eastAsia="宋体" w:hAnsi="Times New Roman" w:cs="Times New Roman"/>
      <w:kern w:val="0"/>
      <w:sz w:val="20"/>
      <w:szCs w:val="20"/>
    </w:rPr>
  </w:style>
  <w:style w:type="character" w:customStyle="1" w:styleId="textcontents">
    <w:name w:val="textcontents"/>
    <w:qFormat/>
    <w:rPr>
      <w:rFonts w:cs="Times New Roman"/>
    </w:rPr>
  </w:style>
  <w:style w:type="character" w:customStyle="1" w:styleId="Char1f0">
    <w:name w:val="正文文本 Char1"/>
    <w:qFormat/>
    <w:rPr>
      <w:rFonts w:ascii="Times New Roman" w:eastAsia="宋体" w:hAnsi="Times New Roman" w:cs="Times New Roman"/>
      <w:kern w:val="0"/>
      <w:sz w:val="20"/>
      <w:szCs w:val="20"/>
    </w:rPr>
  </w:style>
  <w:style w:type="character" w:customStyle="1" w:styleId="javascript">
    <w:name w:val="javascript"/>
    <w:qFormat/>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zbggmainstyle9">
    <w:name w:val="zbggmain style9"/>
    <w:qFormat/>
  </w:style>
  <w:style w:type="character" w:customStyle="1" w:styleId="CharChar161">
    <w:name w:val="Char Char161"/>
    <w:qFormat/>
    <w:rPr>
      <w:i/>
      <w:iCs/>
      <w:sz w:val="24"/>
      <w:szCs w:val="24"/>
    </w:rPr>
  </w:style>
  <w:style w:type="character" w:customStyle="1" w:styleId="2e">
    <w:name w:val="不明显参考2"/>
    <w:qFormat/>
    <w:rPr>
      <w:sz w:val="24"/>
      <w:szCs w:val="24"/>
      <w:u w:val="single"/>
    </w:rPr>
  </w:style>
  <w:style w:type="character" w:customStyle="1" w:styleId="3-1Char">
    <w:name w:val="样式3-1 Char"/>
    <w:link w:val="3-1"/>
    <w:qFormat/>
    <w:rPr>
      <w:rFonts w:ascii="宋体" w:hAnsi="宋体"/>
      <w:b/>
      <w:bCs/>
      <w:sz w:val="32"/>
      <w:szCs w:val="24"/>
    </w:rPr>
  </w:style>
  <w:style w:type="paragraph" w:customStyle="1" w:styleId="3-1">
    <w:name w:val="样式3-1"/>
    <w:basedOn w:val="a0"/>
    <w:link w:val="3-1Char"/>
    <w:qFormat/>
    <w:pPr>
      <w:widowControl w:val="0"/>
      <w:adjustRightInd w:val="0"/>
      <w:snapToGrid w:val="0"/>
      <w:spacing w:beforeLines="50" w:line="360" w:lineRule="auto"/>
      <w:jc w:val="center"/>
      <w:outlineLvl w:val="2"/>
    </w:pPr>
    <w:rPr>
      <w:rFonts w:ascii="宋体" w:eastAsiaTheme="minorEastAsia" w:hAnsi="宋体" w:cstheme="minorBidi"/>
      <w:b/>
      <w:bCs/>
      <w:sz w:val="32"/>
      <w:szCs w:val="24"/>
    </w:rPr>
  </w:style>
  <w:style w:type="character" w:customStyle="1" w:styleId="Char2c">
    <w:name w:val="正文文本缩进 Char2"/>
    <w:qFormat/>
    <w:rPr>
      <w:szCs w:val="24"/>
    </w:rPr>
  </w:style>
  <w:style w:type="character" w:customStyle="1" w:styleId="2f">
    <w:name w:val="书籍标题2"/>
    <w:qFormat/>
    <w:rPr>
      <w:rFonts w:ascii="Cambria" w:eastAsia="宋体" w:hAnsi="Cambria" w:hint="default"/>
      <w:b/>
      <w:i/>
      <w:sz w:val="24"/>
      <w:szCs w:val="24"/>
    </w:rPr>
  </w:style>
  <w:style w:type="character" w:customStyle="1" w:styleId="IntenseQuoteChar2">
    <w:name w:val="Intense Quote Char2"/>
    <w:link w:val="2f0"/>
    <w:qFormat/>
    <w:locked/>
    <w:rPr>
      <w:rFonts w:ascii="Calibri" w:hAnsi="Calibri"/>
      <w:b/>
      <w:i/>
      <w:color w:val="4F81BD"/>
    </w:rPr>
  </w:style>
  <w:style w:type="paragraph" w:customStyle="1" w:styleId="2f0">
    <w:name w:val="明显引用2"/>
    <w:basedOn w:val="a0"/>
    <w:next w:val="a0"/>
    <w:link w:val="IntenseQuoteChar2"/>
    <w:qFormat/>
    <w:pPr>
      <w:widowControl w:val="0"/>
      <w:pBdr>
        <w:bottom w:val="single" w:sz="4" w:space="4" w:color="4F81BD"/>
      </w:pBdr>
      <w:spacing w:before="200" w:after="280"/>
      <w:ind w:left="936" w:right="936"/>
      <w:jc w:val="both"/>
    </w:pPr>
    <w:rPr>
      <w:rFonts w:ascii="Calibri" w:eastAsiaTheme="minorEastAsia" w:hAnsi="Calibri" w:cstheme="minorBidi"/>
      <w:b/>
      <w:i/>
      <w:color w:val="4F81BD"/>
    </w:rPr>
  </w:style>
  <w:style w:type="character" w:customStyle="1" w:styleId="CharChar41">
    <w:name w:val="Char Char41"/>
    <w:qFormat/>
    <w:locked/>
    <w:rPr>
      <w:rFonts w:ascii="Calibri" w:eastAsia="宋体" w:hAnsi="Calibri"/>
      <w:b/>
      <w:bCs/>
      <w:kern w:val="2"/>
      <w:sz w:val="28"/>
      <w:szCs w:val="28"/>
      <w:lang w:val="en-US" w:eastAsia="zh-CN" w:bidi="ar-SA"/>
    </w:rPr>
  </w:style>
  <w:style w:type="character" w:customStyle="1" w:styleId="111">
    <w:name w:val="不明显强调11"/>
    <w:qFormat/>
    <w:rPr>
      <w:i/>
      <w:iCs/>
      <w:color w:val="808080"/>
    </w:rPr>
  </w:style>
  <w:style w:type="character" w:customStyle="1" w:styleId="Char2d">
    <w:name w:val="纯文本 Char2"/>
    <w:uiPriority w:val="99"/>
    <w:semiHidden/>
    <w:qFormat/>
    <w:rPr>
      <w:rFonts w:ascii="宋体" w:eastAsia="宋体" w:hAnsi="Courier New" w:cs="Courier New"/>
      <w:szCs w:val="21"/>
    </w:rPr>
  </w:style>
  <w:style w:type="paragraph" w:customStyle="1" w:styleId="affff0">
    <w:name w:val="表格文字"/>
    <w:basedOn w:val="a0"/>
    <w:qFormat/>
    <w:pPr>
      <w:widowControl w:val="0"/>
      <w:adjustRightInd w:val="0"/>
      <w:spacing w:line="420" w:lineRule="atLeast"/>
      <w:textAlignment w:val="baseline"/>
    </w:pPr>
    <w:rPr>
      <w:sz w:val="21"/>
    </w:rPr>
  </w:style>
  <w:style w:type="paragraph" w:customStyle="1" w:styleId="CM101">
    <w:name w:val="CM101"/>
    <w:basedOn w:val="Default"/>
    <w:next w:val="Default"/>
    <w:qFormat/>
    <w:pPr>
      <w:spacing w:line="340" w:lineRule="atLeast"/>
    </w:pPr>
    <w:rPr>
      <w:rFonts w:hAnsi="Calibri" w:cs="Times New Roman"/>
      <w:color w:val="auto"/>
      <w:kern w:val="2"/>
    </w:rPr>
  </w:style>
  <w:style w:type="paragraph" w:customStyle="1" w:styleId="Char2e">
    <w:name w:val="Char2"/>
    <w:basedOn w:val="a0"/>
    <w:qFormat/>
    <w:pPr>
      <w:spacing w:after="160" w:line="240" w:lineRule="exact"/>
    </w:pPr>
    <w:rPr>
      <w:rFonts w:ascii="Verdana" w:eastAsia="仿宋_GB2312" w:hAnsi="Verdana"/>
      <w:sz w:val="24"/>
      <w:lang w:eastAsia="en-US"/>
    </w:rPr>
  </w:style>
  <w:style w:type="paragraph" w:customStyle="1" w:styleId="1d">
    <w:name w:val="正文缩进1"/>
    <w:basedOn w:val="a0"/>
    <w:qFormat/>
    <w:pPr>
      <w:widowControl w:val="0"/>
      <w:ind w:firstLineChars="200" w:firstLine="420"/>
      <w:jc w:val="both"/>
    </w:pPr>
    <w:rPr>
      <w:rFonts w:ascii="Calibri" w:hAnsi="Calibri"/>
      <w:kern w:val="2"/>
      <w:sz w:val="21"/>
      <w:szCs w:val="22"/>
    </w:rPr>
  </w:style>
  <w:style w:type="paragraph" w:customStyle="1" w:styleId="CM219">
    <w:name w:val="CM219"/>
    <w:basedOn w:val="Default"/>
    <w:next w:val="Default"/>
    <w:qFormat/>
    <w:rPr>
      <w:rFonts w:hAnsi="Calibri" w:cs="Times New Roman"/>
      <w:color w:val="auto"/>
      <w:kern w:val="2"/>
    </w:rPr>
  </w:style>
  <w:style w:type="paragraph" w:customStyle="1" w:styleId="CM183">
    <w:name w:val="CM183"/>
    <w:basedOn w:val="Default"/>
    <w:next w:val="Default"/>
    <w:qFormat/>
    <w:rPr>
      <w:rFonts w:hAnsi="Calibri" w:cs="Times New Roman"/>
      <w:color w:val="auto"/>
      <w:kern w:val="2"/>
    </w:rPr>
  </w:style>
  <w:style w:type="paragraph" w:customStyle="1" w:styleId="ALTZ1NormalIndentChar21">
    <w:name w:val="样式 正文缩进正文（首行缩进两字）特点ALT+Z表正文正文非缩进四号段1Normal Indent Char2...1"/>
    <w:basedOn w:val="2"/>
    <w:qFormat/>
    <w:pPr>
      <w:widowControl w:val="0"/>
      <w:adjustRightInd w:val="0"/>
      <w:spacing w:before="1320" w:after="240" w:line="300" w:lineRule="auto"/>
      <w:jc w:val="center"/>
      <w:textAlignment w:val="baseline"/>
    </w:pPr>
    <w:rPr>
      <w:rFonts w:cs="宋体"/>
      <w:bCs/>
      <w:szCs w:val="32"/>
    </w:rPr>
  </w:style>
  <w:style w:type="paragraph" w:customStyle="1" w:styleId="Listing1">
    <w:name w:val="Listing1"/>
    <w:basedOn w:val="a0"/>
    <w:qFormat/>
    <w:pPr>
      <w:widowControl w:val="0"/>
      <w:tabs>
        <w:tab w:val="left" w:pos="420"/>
      </w:tabs>
      <w:ind w:left="420" w:hanging="420"/>
      <w:jc w:val="both"/>
    </w:pPr>
    <w:rPr>
      <w:kern w:val="2"/>
      <w:sz w:val="24"/>
      <w:szCs w:val="24"/>
    </w:rPr>
  </w:style>
  <w:style w:type="paragraph" w:customStyle="1" w:styleId="P6">
    <w:name w:val="P6"/>
    <w:qFormat/>
    <w:pPr>
      <w:widowControl w:val="0"/>
      <w:numPr>
        <w:numId w:val="2"/>
      </w:numPr>
      <w:adjustRightInd w:val="0"/>
      <w:spacing w:after="240" w:line="240" w:lineRule="atLeast"/>
      <w:ind w:left="3456" w:hanging="576"/>
      <w:jc w:val="both"/>
      <w:textAlignment w:val="baseline"/>
    </w:pPr>
    <w:rPr>
      <w:rFonts w:eastAsia="全真中明體"/>
      <w:spacing w:val="20"/>
      <w:sz w:val="24"/>
      <w:lang w:val="en-GB" w:eastAsia="zh-TW"/>
    </w:rPr>
  </w:style>
  <w:style w:type="paragraph" w:customStyle="1" w:styleId="affff1">
    <w:name w:val="合同文本"/>
    <w:basedOn w:val="a0"/>
    <w:qFormat/>
    <w:pPr>
      <w:widowControl w:val="0"/>
      <w:snapToGrid w:val="0"/>
      <w:spacing w:line="360" w:lineRule="auto"/>
      <w:ind w:firstLineChars="177" w:firstLine="425"/>
      <w:jc w:val="both"/>
    </w:pPr>
    <w:rPr>
      <w:rFonts w:ascii="宋体" w:hAnsi="宋体"/>
      <w:kern w:val="2"/>
      <w:sz w:val="21"/>
      <w:szCs w:val="21"/>
    </w:rPr>
  </w:style>
  <w:style w:type="paragraph" w:customStyle="1" w:styleId="affff2">
    <w:name w:val="标准"/>
    <w:basedOn w:val="a0"/>
    <w:qFormat/>
    <w:pPr>
      <w:widowControl w:val="0"/>
      <w:adjustRightInd w:val="0"/>
      <w:spacing w:line="312" w:lineRule="atLeast"/>
      <w:jc w:val="both"/>
      <w:textAlignment w:val="baseline"/>
    </w:pPr>
    <w:rPr>
      <w:sz w:val="28"/>
    </w:rPr>
  </w:style>
  <w:style w:type="paragraph" w:customStyle="1" w:styleId="ALTZ1NormalIndentChar24">
    <w:name w:val="样式 正文缩进正文（首行缩进两字）特点ALT+Z表正文正文非缩进四号段1Normal Indent Char2...4"/>
    <w:basedOn w:val="af0"/>
    <w:qFormat/>
    <w:pPr>
      <w:tabs>
        <w:tab w:val="left" w:pos="0"/>
        <w:tab w:val="center" w:pos="360"/>
        <w:tab w:val="left" w:pos="993"/>
        <w:tab w:val="left" w:pos="1134"/>
      </w:tabs>
      <w:spacing w:after="0" w:line="300" w:lineRule="auto"/>
      <w:ind w:left="0"/>
      <w:jc w:val="both"/>
    </w:pPr>
    <w:rPr>
      <w:rFonts w:ascii="宋体" w:hAnsi="宋体"/>
      <w:sz w:val="24"/>
    </w:rPr>
  </w:style>
  <w:style w:type="paragraph" w:customStyle="1" w:styleId="220">
    <w:name w:val="样式 样式 样式 宋体 小四 黑色 两端对齐 + 首行缩进:  2 字符 + 五号 首行缩进:  2 字符"/>
    <w:basedOn w:val="a0"/>
    <w:qFormat/>
    <w:pPr>
      <w:spacing w:line="340" w:lineRule="exact"/>
      <w:ind w:firstLineChars="200" w:firstLine="200"/>
      <w:jc w:val="both"/>
    </w:pPr>
    <w:rPr>
      <w:rFonts w:ascii="宋体" w:hAnsi="宋体"/>
      <w:color w:val="000000"/>
      <w:sz w:val="21"/>
    </w:rPr>
  </w:style>
  <w:style w:type="paragraph" w:customStyle="1" w:styleId="CM150">
    <w:name w:val="CM150"/>
    <w:basedOn w:val="Default"/>
    <w:next w:val="Default"/>
    <w:qFormat/>
    <w:rPr>
      <w:rFonts w:hAnsi="Calibri" w:cs="Times New Roman"/>
      <w:color w:val="auto"/>
      <w:kern w:val="2"/>
    </w:rPr>
  </w:style>
  <w:style w:type="paragraph" w:customStyle="1" w:styleId="p15">
    <w:name w:val="p15"/>
    <w:basedOn w:val="a0"/>
    <w:qFormat/>
    <w:pPr>
      <w:snapToGrid w:val="0"/>
      <w:spacing w:before="100" w:after="100"/>
      <w:ind w:left="360" w:right="360"/>
    </w:pPr>
    <w:rPr>
      <w:sz w:val="24"/>
      <w:szCs w:val="24"/>
    </w:rPr>
  </w:style>
  <w:style w:type="paragraph" w:customStyle="1" w:styleId="CM39">
    <w:name w:val="CM39"/>
    <w:basedOn w:val="Default"/>
    <w:next w:val="Default"/>
    <w:qFormat/>
    <w:pPr>
      <w:spacing w:line="406" w:lineRule="atLeast"/>
    </w:pPr>
    <w:rPr>
      <w:rFonts w:hAnsi="Calibri" w:cs="Times New Roman"/>
      <w:color w:val="auto"/>
      <w:kern w:val="2"/>
    </w:rPr>
  </w:style>
  <w:style w:type="paragraph" w:customStyle="1" w:styleId="CM31">
    <w:name w:val="CM31"/>
    <w:basedOn w:val="Default"/>
    <w:next w:val="Default"/>
    <w:qFormat/>
    <w:pPr>
      <w:spacing w:line="400" w:lineRule="atLeast"/>
    </w:pPr>
    <w:rPr>
      <w:rFonts w:hAnsi="Calibri" w:cs="Times New Roman"/>
      <w:color w:val="auto"/>
      <w:kern w:val="2"/>
    </w:rPr>
  </w:style>
  <w:style w:type="paragraph" w:customStyle="1" w:styleId="CM37">
    <w:name w:val="CM37"/>
    <w:basedOn w:val="Default"/>
    <w:next w:val="Default"/>
    <w:uiPriority w:val="99"/>
    <w:qFormat/>
    <w:pPr>
      <w:spacing w:line="403" w:lineRule="atLeast"/>
    </w:pPr>
    <w:rPr>
      <w:rFonts w:hAnsi="Calibri" w:cs="Times New Roman"/>
      <w:color w:val="auto"/>
      <w:kern w:val="2"/>
    </w:rPr>
  </w:style>
  <w:style w:type="paragraph" w:customStyle="1" w:styleId="CM40">
    <w:name w:val="CM40"/>
    <w:basedOn w:val="Default"/>
    <w:next w:val="Default"/>
    <w:qFormat/>
    <w:pPr>
      <w:spacing w:line="440" w:lineRule="atLeast"/>
    </w:pPr>
    <w:rPr>
      <w:rFonts w:hAnsi="Calibri" w:cs="Times New Roman"/>
      <w:color w:val="auto"/>
      <w:kern w:val="2"/>
    </w:rPr>
  </w:style>
  <w:style w:type="paragraph" w:customStyle="1" w:styleId="331sect123sect1231sect1232sect12311sec">
    <w:name w:val="样式 标题 3刘兵3章标题1sect1.2.3sect1.2.31sect1.2.32sect1.2.311sec..."/>
    <w:basedOn w:val="3"/>
    <w:qFormat/>
    <w:pPr>
      <w:keepNext w:val="0"/>
      <w:keepLines w:val="0"/>
      <w:widowControl w:val="0"/>
      <w:numPr>
        <w:numId w:val="3"/>
      </w:numPr>
      <w:tabs>
        <w:tab w:val="clear" w:pos="720"/>
        <w:tab w:val="left" w:pos="360"/>
        <w:tab w:val="left" w:pos="425"/>
      </w:tabs>
      <w:ind w:left="0" w:firstLine="0"/>
      <w:jc w:val="left"/>
    </w:pPr>
    <w:rPr>
      <w:rFonts w:ascii="宋体" w:hAnsi="Arial" w:cs="宋体"/>
      <w:bCs/>
      <w:kern w:val="2"/>
      <w:sz w:val="21"/>
    </w:rPr>
  </w:style>
  <w:style w:type="paragraph" w:customStyle="1" w:styleId="CM210">
    <w:name w:val="CM210"/>
    <w:basedOn w:val="Default"/>
    <w:next w:val="Default"/>
    <w:qFormat/>
    <w:rPr>
      <w:rFonts w:hAnsi="Calibri" w:cs="Times New Roman"/>
      <w:color w:val="auto"/>
      <w:kern w:val="2"/>
    </w:rPr>
  </w:style>
  <w:style w:type="paragraph" w:customStyle="1" w:styleId="CM205">
    <w:name w:val="CM205"/>
    <w:basedOn w:val="Default"/>
    <w:next w:val="Default"/>
    <w:qFormat/>
    <w:rPr>
      <w:rFonts w:hAnsi="Calibri" w:cs="Times New Roman"/>
      <w:color w:val="auto"/>
      <w:kern w:val="2"/>
    </w:rPr>
  </w:style>
  <w:style w:type="paragraph" w:customStyle="1" w:styleId="p17">
    <w:name w:val="p17"/>
    <w:basedOn w:val="a0"/>
    <w:qFormat/>
    <w:pPr>
      <w:spacing w:before="100" w:after="100"/>
    </w:pPr>
    <w:rPr>
      <w:rFonts w:ascii="宋体" w:hAnsi="宋体"/>
      <w:sz w:val="24"/>
    </w:rPr>
  </w:style>
  <w:style w:type="paragraph" w:customStyle="1" w:styleId="CM62">
    <w:name w:val="CM62"/>
    <w:basedOn w:val="Default"/>
    <w:next w:val="Default"/>
    <w:qFormat/>
    <w:pPr>
      <w:spacing w:line="400" w:lineRule="atLeast"/>
    </w:pPr>
    <w:rPr>
      <w:rFonts w:hAnsi="Calibri" w:cs="Times New Roman"/>
      <w:color w:val="auto"/>
      <w:kern w:val="2"/>
    </w:rPr>
  </w:style>
  <w:style w:type="paragraph" w:customStyle="1" w:styleId="CM46">
    <w:name w:val="CM46"/>
    <w:basedOn w:val="Default"/>
    <w:next w:val="Default"/>
    <w:qFormat/>
    <w:pPr>
      <w:spacing w:line="313" w:lineRule="atLeast"/>
    </w:pPr>
    <w:rPr>
      <w:rFonts w:hAnsi="Calibri" w:cs="Times New Roman"/>
      <w:color w:val="auto"/>
      <w:kern w:val="2"/>
    </w:rPr>
  </w:style>
  <w:style w:type="paragraph" w:customStyle="1" w:styleId="CM169">
    <w:name w:val="CM169"/>
    <w:basedOn w:val="Default"/>
    <w:next w:val="Default"/>
    <w:qFormat/>
    <w:pPr>
      <w:spacing w:line="340" w:lineRule="atLeast"/>
    </w:pPr>
    <w:rPr>
      <w:rFonts w:hAnsi="Calibri" w:cs="Times New Roman"/>
      <w:color w:val="auto"/>
      <w:kern w:val="2"/>
    </w:rPr>
  </w:style>
  <w:style w:type="paragraph" w:customStyle="1" w:styleId="tableheading">
    <w:name w:val="tableheading"/>
    <w:basedOn w:val="a0"/>
    <w:qFormat/>
    <w:pPr>
      <w:spacing w:before="100" w:beforeAutospacing="1" w:after="100" w:afterAutospacing="1"/>
    </w:pPr>
    <w:rPr>
      <w:rFonts w:ascii="宋体" w:hAnsi="宋体" w:cs="宋体"/>
      <w:sz w:val="24"/>
      <w:szCs w:val="24"/>
    </w:rPr>
  </w:style>
  <w:style w:type="paragraph" w:customStyle="1" w:styleId="CM190">
    <w:name w:val="CM190"/>
    <w:basedOn w:val="Default"/>
    <w:next w:val="Default"/>
    <w:qFormat/>
    <w:rPr>
      <w:rFonts w:hAnsi="Calibri" w:cs="Times New Roman"/>
      <w:color w:val="auto"/>
      <w:kern w:val="2"/>
    </w:rPr>
  </w:style>
  <w:style w:type="paragraph" w:customStyle="1" w:styleId="CM50">
    <w:name w:val="CM50"/>
    <w:basedOn w:val="Default"/>
    <w:next w:val="Default"/>
    <w:qFormat/>
    <w:pPr>
      <w:spacing w:line="398" w:lineRule="atLeast"/>
    </w:pPr>
    <w:rPr>
      <w:rFonts w:hAnsi="Calibri" w:cs="Times New Roman"/>
      <w:color w:val="auto"/>
      <w:kern w:val="2"/>
    </w:rPr>
  </w:style>
  <w:style w:type="paragraph" w:customStyle="1" w:styleId="P7">
    <w:name w:val="P7"/>
    <w:qFormat/>
    <w:pPr>
      <w:widowControl w:val="0"/>
      <w:tabs>
        <w:tab w:val="left" w:pos="576"/>
      </w:tabs>
      <w:adjustRightInd w:val="0"/>
      <w:spacing w:after="240" w:line="240" w:lineRule="atLeast"/>
      <w:ind w:left="1728" w:hanging="1728"/>
      <w:jc w:val="both"/>
      <w:textAlignment w:val="baseline"/>
    </w:pPr>
    <w:rPr>
      <w:rFonts w:eastAsia="全真中明體"/>
      <w:spacing w:val="30"/>
      <w:sz w:val="24"/>
      <w:lang w:val="en-GB" w:eastAsia="zh-TW"/>
    </w:rPr>
  </w:style>
  <w:style w:type="paragraph" w:customStyle="1" w:styleId="CM209">
    <w:name w:val="CM209"/>
    <w:basedOn w:val="Default"/>
    <w:next w:val="Default"/>
    <w:qFormat/>
    <w:rPr>
      <w:rFonts w:hAnsi="Calibri" w:cs="Times New Roman"/>
      <w:color w:val="auto"/>
      <w:kern w:val="2"/>
    </w:rPr>
  </w:style>
  <w:style w:type="paragraph" w:customStyle="1" w:styleId="a50">
    <w:name w:val="a5"/>
    <w:basedOn w:val="a0"/>
    <w:qFormat/>
    <w:pPr>
      <w:spacing w:before="100" w:beforeAutospacing="1" w:after="100" w:afterAutospacing="1"/>
    </w:pPr>
    <w:rPr>
      <w:rFonts w:ascii="宋体" w:hAnsi="宋体" w:cs="宋体"/>
      <w:sz w:val="24"/>
      <w:szCs w:val="24"/>
    </w:rPr>
  </w:style>
  <w:style w:type="paragraph" w:customStyle="1" w:styleId="1e">
    <w:name w:val="正文1"/>
    <w:qFormat/>
    <w:pPr>
      <w:widowControl w:val="0"/>
      <w:adjustRightInd w:val="0"/>
      <w:spacing w:after="200" w:line="312" w:lineRule="atLeast"/>
      <w:jc w:val="both"/>
    </w:pPr>
    <w:rPr>
      <w:rFonts w:ascii="宋体" w:hAnsi="Calibri"/>
      <w:sz w:val="34"/>
      <w:szCs w:val="22"/>
    </w:rPr>
  </w:style>
  <w:style w:type="paragraph" w:customStyle="1" w:styleId="Char32">
    <w:name w:val="Char32"/>
    <w:basedOn w:val="ab"/>
    <w:qFormat/>
    <w:pPr>
      <w:widowControl w:val="0"/>
      <w:jc w:val="both"/>
    </w:pPr>
    <w:rPr>
      <w:rFonts w:ascii="Tahoma" w:hAnsi="Tahoma"/>
      <w:kern w:val="2"/>
      <w:sz w:val="24"/>
      <w:szCs w:val="24"/>
    </w:rPr>
  </w:style>
  <w:style w:type="paragraph" w:customStyle="1" w:styleId="CM65">
    <w:name w:val="CM65"/>
    <w:basedOn w:val="Default"/>
    <w:next w:val="Default"/>
    <w:qFormat/>
    <w:pPr>
      <w:spacing w:line="400" w:lineRule="atLeast"/>
    </w:pPr>
    <w:rPr>
      <w:rFonts w:hAnsi="Calibri" w:cs="Times New Roman"/>
      <w:color w:val="auto"/>
      <w:kern w:val="2"/>
    </w:rPr>
  </w:style>
  <w:style w:type="paragraph" w:customStyle="1" w:styleId="xl26">
    <w:name w:val="xl2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p0">
    <w:name w:val="p0"/>
    <w:basedOn w:val="a0"/>
    <w:qFormat/>
    <w:pPr>
      <w:jc w:val="both"/>
    </w:pPr>
    <w:rPr>
      <w:sz w:val="21"/>
    </w:rPr>
  </w:style>
  <w:style w:type="paragraph" w:customStyle="1" w:styleId="CM21">
    <w:name w:val="CM21"/>
    <w:basedOn w:val="Default"/>
    <w:next w:val="Default"/>
    <w:qFormat/>
    <w:rPr>
      <w:rFonts w:hAnsi="Calibri" w:cs="Times New Roman"/>
      <w:color w:val="auto"/>
      <w:kern w:val="2"/>
    </w:rPr>
  </w:style>
  <w:style w:type="paragraph" w:customStyle="1" w:styleId="CM88">
    <w:name w:val="CM88"/>
    <w:basedOn w:val="Default"/>
    <w:next w:val="Default"/>
    <w:qFormat/>
    <w:pPr>
      <w:spacing w:line="551" w:lineRule="atLeast"/>
    </w:pPr>
    <w:rPr>
      <w:rFonts w:hAnsi="Calibri" w:cs="Times New Roman"/>
      <w:color w:val="auto"/>
      <w:kern w:val="2"/>
    </w:rPr>
  </w:style>
  <w:style w:type="paragraph" w:customStyle="1" w:styleId="CM6">
    <w:name w:val="CM6"/>
    <w:basedOn w:val="Default"/>
    <w:next w:val="Default"/>
    <w:qFormat/>
    <w:pPr>
      <w:spacing w:line="500" w:lineRule="atLeast"/>
    </w:pPr>
    <w:rPr>
      <w:rFonts w:hAnsi="Calibri" w:cs="Times New Roman"/>
      <w:color w:val="auto"/>
      <w:kern w:val="2"/>
    </w:rPr>
  </w:style>
  <w:style w:type="paragraph" w:customStyle="1" w:styleId="H2">
    <w:name w:val="H2"/>
    <w:qFormat/>
    <w:pPr>
      <w:widowControl w:val="0"/>
      <w:adjustRightInd w:val="0"/>
      <w:spacing w:after="240" w:line="0" w:lineRule="atLeast"/>
      <w:textAlignment w:val="baseline"/>
    </w:pPr>
    <w:rPr>
      <w:rFonts w:eastAsia="全真中明體"/>
      <w:b/>
      <w:spacing w:val="30"/>
      <w:sz w:val="24"/>
      <w:lang w:val="en-GB" w:eastAsia="zh-TW"/>
    </w:rPr>
  </w:style>
  <w:style w:type="paragraph" w:customStyle="1" w:styleId="CM93">
    <w:name w:val="CM93"/>
    <w:basedOn w:val="Default"/>
    <w:next w:val="Default"/>
    <w:qFormat/>
    <w:pPr>
      <w:spacing w:line="678" w:lineRule="atLeast"/>
    </w:pPr>
    <w:rPr>
      <w:rFonts w:hAnsi="Calibri" w:cs="Times New Roman"/>
      <w:color w:val="auto"/>
      <w:kern w:val="2"/>
    </w:rPr>
  </w:style>
  <w:style w:type="paragraph" w:customStyle="1" w:styleId="CM112">
    <w:name w:val="CM112"/>
    <w:basedOn w:val="Default"/>
    <w:next w:val="Default"/>
    <w:qFormat/>
    <w:pPr>
      <w:spacing w:line="338" w:lineRule="atLeast"/>
    </w:pPr>
    <w:rPr>
      <w:rFonts w:hAnsi="Calibri" w:cs="Times New Roman"/>
      <w:color w:val="auto"/>
      <w:kern w:val="2"/>
    </w:rPr>
  </w:style>
  <w:style w:type="paragraph" w:customStyle="1" w:styleId="CM52">
    <w:name w:val="CM52"/>
    <w:basedOn w:val="Default"/>
    <w:next w:val="Default"/>
    <w:qFormat/>
    <w:pPr>
      <w:spacing w:line="398" w:lineRule="atLeast"/>
    </w:pPr>
    <w:rPr>
      <w:rFonts w:hAnsi="Calibri" w:cs="Times New Roman"/>
      <w:color w:val="auto"/>
      <w:kern w:val="2"/>
    </w:rPr>
  </w:style>
  <w:style w:type="paragraph" w:customStyle="1" w:styleId="CM206">
    <w:name w:val="CM206"/>
    <w:basedOn w:val="Default"/>
    <w:next w:val="Default"/>
    <w:qFormat/>
    <w:rPr>
      <w:rFonts w:hAnsi="Calibri" w:cs="Times New Roman"/>
      <w:color w:val="auto"/>
      <w:kern w:val="2"/>
    </w:rPr>
  </w:style>
  <w:style w:type="paragraph" w:customStyle="1" w:styleId="1f">
    <w:name w:val="修订1"/>
    <w:qFormat/>
    <w:rPr>
      <w:kern w:val="2"/>
      <w:sz w:val="21"/>
      <w:szCs w:val="24"/>
    </w:rPr>
  </w:style>
  <w:style w:type="paragraph" w:customStyle="1" w:styleId="222322ndlevelh2Header2l2H2sect">
    <w:name w:val="样式 标题 2刘兵2第一节 标题 2标题3技术标题22nd levelh2Header 2l2H2sect ..."/>
    <w:basedOn w:val="2"/>
    <w:qFormat/>
    <w:pPr>
      <w:keepNext w:val="0"/>
      <w:keepLines w:val="0"/>
      <w:widowControl w:val="0"/>
      <w:numPr>
        <w:ilvl w:val="2"/>
        <w:numId w:val="3"/>
      </w:numPr>
      <w:tabs>
        <w:tab w:val="left" w:pos="360"/>
        <w:tab w:val="left" w:pos="709"/>
      </w:tabs>
      <w:adjustRightInd w:val="0"/>
      <w:spacing w:before="240" w:after="240" w:line="360" w:lineRule="auto"/>
      <w:ind w:left="0" w:firstLine="0"/>
      <w:textAlignment w:val="center"/>
    </w:pPr>
    <w:rPr>
      <w:rFonts w:ascii="黑体" w:cs="宋体"/>
      <w:bCs/>
      <w:kern w:val="2"/>
      <w:sz w:val="24"/>
    </w:rPr>
  </w:style>
  <w:style w:type="paragraph" w:customStyle="1" w:styleId="CM192">
    <w:name w:val="CM192"/>
    <w:basedOn w:val="Default"/>
    <w:next w:val="Default"/>
    <w:qFormat/>
    <w:rPr>
      <w:rFonts w:hAnsi="Calibri" w:cs="Times New Roman"/>
      <w:color w:val="auto"/>
      <w:kern w:val="2"/>
    </w:rPr>
  </w:style>
  <w:style w:type="paragraph" w:customStyle="1" w:styleId="CM116">
    <w:name w:val="CM116"/>
    <w:basedOn w:val="Default"/>
    <w:next w:val="Default"/>
    <w:qFormat/>
    <w:rPr>
      <w:rFonts w:hAnsi="Calibri" w:cs="Times New Roman"/>
      <w:color w:val="auto"/>
      <w:kern w:val="2"/>
    </w:rPr>
  </w:style>
  <w:style w:type="paragraph" w:customStyle="1" w:styleId="CM61">
    <w:name w:val="CM61"/>
    <w:basedOn w:val="Default"/>
    <w:next w:val="Default"/>
    <w:qFormat/>
    <w:pPr>
      <w:spacing w:line="400" w:lineRule="atLeast"/>
    </w:pPr>
    <w:rPr>
      <w:rFonts w:hAnsi="Calibri" w:cs="Times New Roman"/>
      <w:color w:val="auto"/>
      <w:kern w:val="2"/>
    </w:rPr>
  </w:style>
  <w:style w:type="paragraph" w:customStyle="1" w:styleId="ParaCharCharCharCharCharCharChar">
    <w:name w:val="默认段落字体 Para Char Char Char Char Char Char Char"/>
    <w:basedOn w:val="ab"/>
    <w:qFormat/>
    <w:pPr>
      <w:widowControl w:val="0"/>
      <w:adjustRightInd w:val="0"/>
      <w:spacing w:line="436" w:lineRule="exact"/>
      <w:ind w:left="357"/>
      <w:outlineLvl w:val="3"/>
    </w:pPr>
    <w:rPr>
      <w:rFonts w:ascii="Tahoma" w:hAnsi="Tahoma"/>
      <w:b/>
      <w:kern w:val="2"/>
      <w:sz w:val="24"/>
      <w:szCs w:val="24"/>
    </w:rPr>
  </w:style>
  <w:style w:type="paragraph" w:customStyle="1" w:styleId="CM2">
    <w:name w:val="CM2"/>
    <w:basedOn w:val="Default"/>
    <w:next w:val="Default"/>
    <w:uiPriority w:val="99"/>
    <w:qFormat/>
    <w:rPr>
      <w:rFonts w:hAnsi="Calibri" w:cs="Times New Roman"/>
      <w:color w:val="auto"/>
      <w:kern w:val="2"/>
    </w:rPr>
  </w:style>
  <w:style w:type="paragraph" w:customStyle="1" w:styleId="affff3">
    <w:name w:val="空半行"/>
    <w:basedOn w:val="a0"/>
    <w:qFormat/>
    <w:pPr>
      <w:widowControl w:val="0"/>
      <w:adjustRightInd w:val="0"/>
      <w:spacing w:line="120" w:lineRule="exact"/>
      <w:jc w:val="both"/>
      <w:textAlignment w:val="baseline"/>
    </w:pPr>
    <w:rPr>
      <w:rFonts w:eastAsia="仿宋_GB2312"/>
      <w:color w:val="FFFFFF"/>
      <w:sz w:val="30"/>
    </w:rPr>
  </w:style>
  <w:style w:type="paragraph" w:customStyle="1" w:styleId="Char311">
    <w:name w:val="Char3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harCharCharCharCharChar">
    <w:name w:val="Char Char Char Char Char Char"/>
    <w:basedOn w:val="a0"/>
    <w:qFormat/>
    <w:pPr>
      <w:widowControl w:val="0"/>
      <w:adjustRightInd w:val="0"/>
      <w:spacing w:line="360" w:lineRule="auto"/>
      <w:jc w:val="both"/>
    </w:pPr>
    <w:rPr>
      <w:sz w:val="24"/>
    </w:rPr>
  </w:style>
  <w:style w:type="paragraph" w:customStyle="1" w:styleId="CharCharCharChar1CharCharCharCharChar1CharCharChar1Char">
    <w:name w:val="Char Char Char Char1 Char Char Char Char Char1 Char Char Char1 Char"/>
    <w:basedOn w:val="a0"/>
    <w:qFormat/>
    <w:pPr>
      <w:widowControl w:val="0"/>
      <w:spacing w:line="240" w:lineRule="atLeast"/>
      <w:ind w:left="420" w:firstLine="420"/>
      <w:jc w:val="both"/>
    </w:pPr>
    <w:rPr>
      <w:kern w:val="2"/>
      <w:sz w:val="21"/>
      <w:szCs w:val="24"/>
    </w:rPr>
  </w:style>
  <w:style w:type="paragraph" w:customStyle="1" w:styleId="CM134">
    <w:name w:val="CM134"/>
    <w:basedOn w:val="Default"/>
    <w:next w:val="Default"/>
    <w:qFormat/>
    <w:pPr>
      <w:spacing w:line="273" w:lineRule="atLeast"/>
    </w:pPr>
    <w:rPr>
      <w:rFonts w:hAnsi="Calibri" w:cs="Times New Roman"/>
      <w:color w:val="auto"/>
      <w:kern w:val="2"/>
    </w:rPr>
  </w:style>
  <w:style w:type="paragraph" w:customStyle="1" w:styleId="CM41">
    <w:name w:val="CM41"/>
    <w:basedOn w:val="Default"/>
    <w:next w:val="Default"/>
    <w:qFormat/>
    <w:rPr>
      <w:rFonts w:hAnsi="Calibri" w:cs="Times New Roman"/>
      <w:color w:val="auto"/>
      <w:kern w:val="2"/>
    </w:rPr>
  </w:style>
  <w:style w:type="paragraph" w:customStyle="1" w:styleId="Cap3">
    <w:name w:val="Cap_标题_3"/>
    <w:next w:val="a0"/>
    <w:qFormat/>
    <w:pPr>
      <w:keepNext/>
      <w:numPr>
        <w:ilvl w:val="2"/>
        <w:numId w:val="4"/>
      </w:numPr>
      <w:tabs>
        <w:tab w:val="left" w:pos="709"/>
      </w:tabs>
      <w:spacing w:before="180" w:after="120"/>
      <w:outlineLvl w:val="2"/>
    </w:pPr>
    <w:rPr>
      <w:rFonts w:ascii="Arial" w:hAnsi="Arial" w:cs="Arial"/>
      <w:bCs/>
      <w:sz w:val="24"/>
      <w:szCs w:val="24"/>
      <w:lang w:eastAsia="en-CA"/>
    </w:rPr>
  </w:style>
  <w:style w:type="paragraph" w:customStyle="1" w:styleId="Char6CharCharChar1">
    <w:name w:val="Char6 Char Char Char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f4">
    <w:name w:val="字元"/>
    <w:basedOn w:val="a0"/>
    <w:qFormat/>
    <w:pPr>
      <w:widowControl w:val="0"/>
      <w:jc w:val="both"/>
    </w:pPr>
    <w:rPr>
      <w:rFonts w:ascii="Tahoma" w:hAnsi="Tahoma"/>
      <w:kern w:val="2"/>
      <w:sz w:val="24"/>
    </w:rPr>
  </w:style>
  <w:style w:type="paragraph" w:customStyle="1" w:styleId="affff5">
    <w:name w:val="表"/>
    <w:basedOn w:val="a0"/>
    <w:qFormat/>
    <w:pPr>
      <w:widowControl w:val="0"/>
      <w:tabs>
        <w:tab w:val="left" w:pos="0"/>
      </w:tabs>
      <w:spacing w:line="360" w:lineRule="auto"/>
      <w:ind w:left="5"/>
      <w:jc w:val="center"/>
    </w:pPr>
    <w:rPr>
      <w:rFonts w:ascii="宋体" w:hAnsi="宋体"/>
      <w:color w:val="000000"/>
      <w:sz w:val="21"/>
      <w:szCs w:val="28"/>
    </w:rPr>
  </w:style>
  <w:style w:type="paragraph" w:customStyle="1" w:styleId="CM105">
    <w:name w:val="CM105"/>
    <w:basedOn w:val="Default"/>
    <w:next w:val="Default"/>
    <w:qFormat/>
    <w:rPr>
      <w:rFonts w:hAnsi="Calibri" w:cs="Times New Roman"/>
      <w:color w:val="auto"/>
      <w:kern w:val="2"/>
    </w:rPr>
  </w:style>
  <w:style w:type="paragraph" w:customStyle="1" w:styleId="CharCharChar2">
    <w:name w:val="Char Char Char2"/>
    <w:basedOn w:val="a0"/>
    <w:qFormat/>
    <w:pPr>
      <w:widowControl w:val="0"/>
      <w:spacing w:line="240" w:lineRule="atLeast"/>
      <w:ind w:left="420" w:firstLine="420"/>
      <w:jc w:val="both"/>
    </w:pPr>
    <w:rPr>
      <w:sz w:val="21"/>
      <w:szCs w:val="21"/>
    </w:rPr>
  </w:style>
  <w:style w:type="paragraph" w:customStyle="1" w:styleId="CharCharCharCharCharCharCharCharCharCharCharChar">
    <w:name w:val="Char Char Char Char Char Char Char Char Char Char Char Char"/>
    <w:basedOn w:val="a0"/>
    <w:qFormat/>
    <w:pPr>
      <w:widowControl w:val="0"/>
      <w:spacing w:line="240" w:lineRule="atLeast"/>
      <w:ind w:left="420" w:firstLine="420"/>
      <w:jc w:val="both"/>
    </w:pPr>
    <w:rPr>
      <w:sz w:val="21"/>
      <w:szCs w:val="21"/>
    </w:rPr>
  </w:style>
  <w:style w:type="character" w:customStyle="1" w:styleId="1f0">
    <w:name w:val="副标题 字符1"/>
    <w:basedOn w:val="a2"/>
    <w:uiPriority w:val="11"/>
    <w:qFormat/>
    <w:rPr>
      <w:b/>
      <w:bCs/>
      <w:kern w:val="28"/>
      <w:sz w:val="32"/>
      <w:szCs w:val="32"/>
    </w:rPr>
  </w:style>
  <w:style w:type="paragraph" w:customStyle="1" w:styleId="1f1">
    <w:name w:val="菲页1"/>
    <w:basedOn w:val="2"/>
    <w:qFormat/>
    <w:pPr>
      <w:keepLines w:val="0"/>
      <w:spacing w:before="120" w:after="120" w:line="240" w:lineRule="auto"/>
      <w:jc w:val="center"/>
    </w:pPr>
    <w:rPr>
      <w:rFonts w:ascii="黑体" w:eastAsia="仿宋" w:hAnsi="宋体"/>
      <w:b w:val="0"/>
      <w:bCs/>
      <w:iCs/>
      <w:sz w:val="52"/>
      <w:szCs w:val="48"/>
      <w:lang w:bidi="en-US"/>
    </w:rPr>
  </w:style>
  <w:style w:type="paragraph" w:customStyle="1" w:styleId="CharCharCharCharCharCharChar1">
    <w:name w:val="Char Char Char Char Char Char Char1"/>
    <w:basedOn w:val="ab"/>
    <w:qFormat/>
    <w:pPr>
      <w:widowControl w:val="0"/>
      <w:adjustRightInd w:val="0"/>
      <w:spacing w:line="436" w:lineRule="exact"/>
      <w:ind w:left="357"/>
      <w:outlineLvl w:val="3"/>
    </w:pPr>
    <w:rPr>
      <w:rFonts w:ascii="Tahoma" w:hAnsi="Tahoma"/>
      <w:b/>
      <w:kern w:val="2"/>
      <w:sz w:val="24"/>
      <w:szCs w:val="24"/>
    </w:rPr>
  </w:style>
  <w:style w:type="paragraph" w:customStyle="1" w:styleId="CharChar3CharChar">
    <w:name w:val="Char Char3 Char Char"/>
    <w:basedOn w:val="ab"/>
    <w:qFormat/>
    <w:pPr>
      <w:widowControl w:val="0"/>
      <w:jc w:val="both"/>
    </w:pPr>
    <w:rPr>
      <w:rFonts w:ascii="Tahoma" w:hAnsi="Tahoma"/>
      <w:kern w:val="2"/>
      <w:sz w:val="24"/>
      <w:szCs w:val="24"/>
    </w:rPr>
  </w:style>
  <w:style w:type="paragraph" w:customStyle="1" w:styleId="CharCharCharChar1CharCharChar">
    <w:name w:val="Char Char Char Char1 Char Char Char"/>
    <w:basedOn w:val="a0"/>
    <w:qFormat/>
    <w:pPr>
      <w:widowControl w:val="0"/>
      <w:spacing w:line="240" w:lineRule="atLeast"/>
      <w:ind w:left="420" w:firstLine="420"/>
      <w:jc w:val="both"/>
    </w:pPr>
    <w:rPr>
      <w:sz w:val="21"/>
      <w:szCs w:val="21"/>
    </w:rPr>
  </w:style>
  <w:style w:type="paragraph" w:customStyle="1" w:styleId="210">
    <w:name w:val="书籍标题21"/>
    <w:basedOn w:val="a0"/>
    <w:qFormat/>
    <w:pPr>
      <w:widowControl w:val="0"/>
      <w:autoSpaceDE w:val="0"/>
      <w:autoSpaceDN w:val="0"/>
      <w:adjustRightInd w:val="0"/>
      <w:ind w:leftChars="200" w:left="200"/>
    </w:pPr>
    <w:rPr>
      <w:rFonts w:ascii="楷体_GB2312" w:eastAsia="楷体_GB2312"/>
      <w:sz w:val="21"/>
      <w:lang w:val="zh-CN"/>
    </w:rPr>
  </w:style>
  <w:style w:type="paragraph" w:customStyle="1" w:styleId="CM204">
    <w:name w:val="CM204"/>
    <w:basedOn w:val="Default"/>
    <w:next w:val="Default"/>
    <w:qFormat/>
    <w:rPr>
      <w:rFonts w:hAnsi="Calibri" w:cs="Times New Roman"/>
      <w:color w:val="auto"/>
      <w:kern w:val="2"/>
    </w:rPr>
  </w:style>
  <w:style w:type="paragraph" w:customStyle="1" w:styleId="CM9">
    <w:name w:val="CM9"/>
    <w:basedOn w:val="Default"/>
    <w:next w:val="Default"/>
    <w:qFormat/>
    <w:pPr>
      <w:spacing w:line="313" w:lineRule="atLeast"/>
    </w:pPr>
    <w:rPr>
      <w:rFonts w:hAnsi="Calibri" w:cs="Times New Roman"/>
      <w:color w:val="auto"/>
      <w:kern w:val="2"/>
    </w:rPr>
  </w:style>
  <w:style w:type="paragraph" w:customStyle="1" w:styleId="affff6">
    <w:name w:val="样式 样式 表格 + 全部大写 + 非全部大写"/>
    <w:basedOn w:val="a0"/>
    <w:qFormat/>
    <w:pPr>
      <w:topLinePunct/>
      <w:adjustRightInd w:val="0"/>
      <w:spacing w:before="120" w:after="120" w:line="360" w:lineRule="auto"/>
      <w:ind w:firstLineChars="200" w:firstLine="200"/>
      <w:textAlignment w:val="baseline"/>
    </w:pPr>
    <w:rPr>
      <w:rFonts w:ascii="MingLiU" w:eastAsia="MingLiU"/>
      <w:sz w:val="24"/>
      <w:lang w:val="en-GB" w:eastAsia="zh-TW"/>
    </w:rPr>
  </w:style>
  <w:style w:type="paragraph" w:customStyle="1" w:styleId="CM59">
    <w:name w:val="CM59"/>
    <w:basedOn w:val="Default"/>
    <w:next w:val="Default"/>
    <w:qFormat/>
    <w:pPr>
      <w:spacing w:line="393" w:lineRule="atLeast"/>
    </w:pPr>
    <w:rPr>
      <w:rFonts w:hAnsi="Calibri" w:cs="Times New Roman"/>
      <w:color w:val="auto"/>
      <w:kern w:val="2"/>
    </w:rPr>
  </w:style>
  <w:style w:type="paragraph" w:customStyle="1" w:styleId="CM111">
    <w:name w:val="CM111"/>
    <w:basedOn w:val="Default"/>
    <w:next w:val="Default"/>
    <w:qFormat/>
    <w:pPr>
      <w:spacing w:line="340" w:lineRule="atLeast"/>
    </w:pPr>
    <w:rPr>
      <w:rFonts w:hAnsi="Calibri" w:cs="Times New Roman"/>
      <w:color w:val="auto"/>
      <w:kern w:val="2"/>
    </w:rPr>
  </w:style>
  <w:style w:type="paragraph" w:customStyle="1" w:styleId="CM208">
    <w:name w:val="CM208"/>
    <w:basedOn w:val="Default"/>
    <w:next w:val="Default"/>
    <w:qFormat/>
    <w:rPr>
      <w:rFonts w:hAnsi="Calibri" w:cs="Times New Roman"/>
      <w:color w:val="auto"/>
      <w:kern w:val="2"/>
    </w:rPr>
  </w:style>
  <w:style w:type="paragraph" w:customStyle="1" w:styleId="CM19">
    <w:name w:val="CM19"/>
    <w:basedOn w:val="Default"/>
    <w:next w:val="Default"/>
    <w:qFormat/>
    <w:pPr>
      <w:spacing w:line="320" w:lineRule="atLeast"/>
    </w:pPr>
    <w:rPr>
      <w:rFonts w:hAnsi="Calibri" w:cs="Times New Roman"/>
      <w:color w:val="auto"/>
      <w:kern w:val="2"/>
    </w:rPr>
  </w:style>
  <w:style w:type="paragraph" w:customStyle="1" w:styleId="CM36">
    <w:name w:val="CM36"/>
    <w:basedOn w:val="Default"/>
    <w:next w:val="Default"/>
    <w:qFormat/>
    <w:pPr>
      <w:spacing w:line="398" w:lineRule="atLeast"/>
    </w:pPr>
    <w:rPr>
      <w:rFonts w:hAnsi="Calibri" w:cs="Times New Roman"/>
      <w:color w:val="auto"/>
      <w:kern w:val="2"/>
    </w:rPr>
  </w:style>
  <w:style w:type="paragraph" w:customStyle="1" w:styleId="CharChara">
    <w:name w:val="批注框文本 Char Char"/>
    <w:basedOn w:val="a0"/>
    <w:qFormat/>
    <w:rPr>
      <w:sz w:val="18"/>
    </w:rPr>
  </w:style>
  <w:style w:type="paragraph" w:customStyle="1" w:styleId="flNote">
    <w:name w:val="flNote"/>
    <w:basedOn w:val="a0"/>
    <w:qFormat/>
    <w:pPr>
      <w:widowControl w:val="0"/>
      <w:adjustRightInd w:val="0"/>
      <w:spacing w:before="320" w:after="160" w:line="360" w:lineRule="atLeast"/>
      <w:jc w:val="center"/>
      <w:textAlignment w:val="baseline"/>
    </w:pPr>
    <w:rPr>
      <w:rFonts w:ascii="Arial" w:eastAsia="黑体"/>
      <w:sz w:val="30"/>
    </w:rPr>
  </w:style>
  <w:style w:type="paragraph" w:customStyle="1" w:styleId="CM186">
    <w:name w:val="CM186"/>
    <w:basedOn w:val="Default"/>
    <w:next w:val="Default"/>
    <w:qFormat/>
    <w:rPr>
      <w:rFonts w:hAnsi="Calibri" w:cs="Times New Roman"/>
      <w:color w:val="auto"/>
      <w:kern w:val="2"/>
    </w:rPr>
  </w:style>
  <w:style w:type="paragraph" w:customStyle="1" w:styleId="CM94">
    <w:name w:val="CM94"/>
    <w:basedOn w:val="Default"/>
    <w:next w:val="Default"/>
    <w:qFormat/>
    <w:rPr>
      <w:rFonts w:hAnsi="Calibri" w:cs="Times New Roman"/>
      <w:color w:val="auto"/>
      <w:kern w:val="2"/>
    </w:rPr>
  </w:style>
  <w:style w:type="paragraph" w:customStyle="1" w:styleId="ALTZ1NormalIndentChar23">
    <w:name w:val="样式 正文缩进正文（首行缩进两字）特点ALT+Z表正文正文非缩进四号段1Normal Indent Char2...3"/>
    <w:basedOn w:val="4"/>
    <w:next w:val="5"/>
    <w:qFormat/>
    <w:pPr>
      <w:widowControl w:val="0"/>
      <w:tabs>
        <w:tab w:val="left" w:pos="2160"/>
      </w:tabs>
      <w:adjustRightInd w:val="0"/>
      <w:spacing w:line="360" w:lineRule="auto"/>
      <w:ind w:left="2160" w:hanging="420"/>
      <w:textAlignment w:val="baseline"/>
    </w:pPr>
    <w:rPr>
      <w:rFonts w:ascii="宋体" w:eastAsia="宋体" w:hAnsi="宋体" w:cs="宋体"/>
      <w:sz w:val="24"/>
      <w:szCs w:val="24"/>
    </w:rPr>
  </w:style>
  <w:style w:type="paragraph" w:customStyle="1" w:styleId="CM123">
    <w:name w:val="CM123"/>
    <w:basedOn w:val="Default"/>
    <w:next w:val="Default"/>
    <w:qFormat/>
    <w:pPr>
      <w:spacing w:line="273" w:lineRule="atLeast"/>
    </w:pPr>
    <w:rPr>
      <w:rFonts w:hAnsi="Calibri" w:cs="Times New Roman"/>
      <w:color w:val="auto"/>
      <w:kern w:val="2"/>
    </w:rPr>
  </w:style>
  <w:style w:type="paragraph" w:customStyle="1" w:styleId="Char6CharCharChar11">
    <w:name w:val="Char6 Char Char Char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ListParagraph1">
    <w:name w:val="List Paragraph1"/>
    <w:basedOn w:val="a0"/>
    <w:qFormat/>
    <w:pPr>
      <w:adjustRightInd w:val="0"/>
      <w:snapToGrid w:val="0"/>
      <w:spacing w:after="200"/>
      <w:ind w:firstLineChars="200" w:firstLine="420"/>
    </w:pPr>
    <w:rPr>
      <w:rFonts w:ascii="Tahoma" w:eastAsia="微软雅黑" w:hAnsi="Tahoma"/>
      <w:sz w:val="22"/>
      <w:szCs w:val="22"/>
    </w:rPr>
  </w:style>
  <w:style w:type="paragraph" w:customStyle="1" w:styleId="CM133">
    <w:name w:val="CM133"/>
    <w:basedOn w:val="Default"/>
    <w:next w:val="Default"/>
    <w:qFormat/>
    <w:pPr>
      <w:spacing w:line="273" w:lineRule="atLeast"/>
    </w:pPr>
    <w:rPr>
      <w:rFonts w:hAnsi="Calibri" w:cs="Times New Roman"/>
      <w:color w:val="auto"/>
      <w:kern w:val="2"/>
    </w:rPr>
  </w:style>
  <w:style w:type="paragraph" w:customStyle="1" w:styleId="CM132">
    <w:name w:val="CM132"/>
    <w:basedOn w:val="Default"/>
    <w:next w:val="Default"/>
    <w:qFormat/>
    <w:pPr>
      <w:spacing w:line="273" w:lineRule="atLeast"/>
    </w:pPr>
    <w:rPr>
      <w:rFonts w:hAnsi="Calibri" w:cs="Times New Roman"/>
      <w:color w:val="auto"/>
      <w:kern w:val="2"/>
    </w:rPr>
  </w:style>
  <w:style w:type="paragraph" w:customStyle="1" w:styleId="Absatz2AL">
    <w:name w:val="Absatz2AL"/>
    <w:basedOn w:val="a5"/>
    <w:next w:val="a0"/>
    <w:qFormat/>
    <w:pPr>
      <w:overflowPunct w:val="0"/>
      <w:autoSpaceDE w:val="0"/>
      <w:autoSpaceDN w:val="0"/>
      <w:adjustRightInd w:val="0"/>
      <w:spacing w:after="0"/>
    </w:pPr>
    <w:rPr>
      <w:rFonts w:ascii="Calibri" w:eastAsia="楷体_GB2312" w:hAnsi="Calibri"/>
      <w:sz w:val="24"/>
      <w:lang w:val="de-DE" w:eastAsia="en-US" w:bidi="en-US"/>
    </w:rPr>
  </w:style>
  <w:style w:type="paragraph" w:customStyle="1" w:styleId="CM4">
    <w:name w:val="CM4"/>
    <w:basedOn w:val="Default"/>
    <w:next w:val="Default"/>
    <w:qFormat/>
    <w:rPr>
      <w:rFonts w:hAnsi="Calibri"/>
      <w:color w:val="auto"/>
    </w:rPr>
  </w:style>
  <w:style w:type="paragraph" w:customStyle="1" w:styleId="CM47">
    <w:name w:val="CM47"/>
    <w:basedOn w:val="Default"/>
    <w:next w:val="Default"/>
    <w:qFormat/>
    <w:pPr>
      <w:spacing w:line="400" w:lineRule="atLeast"/>
    </w:pPr>
    <w:rPr>
      <w:rFonts w:hAnsi="Calibri" w:cs="Times New Roman"/>
      <w:color w:val="auto"/>
      <w:kern w:val="2"/>
    </w:rPr>
  </w:style>
  <w:style w:type="paragraph" w:customStyle="1" w:styleId="CM10">
    <w:name w:val="CM10"/>
    <w:basedOn w:val="Default"/>
    <w:next w:val="Default"/>
    <w:qFormat/>
    <w:pPr>
      <w:spacing w:line="308" w:lineRule="atLeast"/>
    </w:pPr>
    <w:rPr>
      <w:rFonts w:hAnsi="Calibri" w:cs="Times New Roman"/>
      <w:color w:val="auto"/>
      <w:kern w:val="2"/>
    </w:rPr>
  </w:style>
  <w:style w:type="paragraph" w:customStyle="1" w:styleId="CM28">
    <w:name w:val="CM28"/>
    <w:basedOn w:val="Default"/>
    <w:next w:val="Default"/>
    <w:qFormat/>
    <w:pPr>
      <w:spacing w:line="313" w:lineRule="atLeast"/>
    </w:pPr>
    <w:rPr>
      <w:rFonts w:hAnsi="Calibri" w:cs="Times New Roman"/>
      <w:color w:val="auto"/>
      <w:kern w:val="2"/>
    </w:rPr>
  </w:style>
  <w:style w:type="paragraph" w:customStyle="1" w:styleId="CharCharCharChar1CharCharCharCharChar1CharCharCharCharCharCharCharCharCharCharCharCharChar">
    <w:name w:val="Char Char Char Char1 Char Char Char Char Char1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88">
    <w:name w:val="CM188"/>
    <w:basedOn w:val="Default"/>
    <w:next w:val="Default"/>
    <w:qFormat/>
    <w:rPr>
      <w:rFonts w:hAnsi="Calibri" w:cs="Times New Roman"/>
      <w:color w:val="auto"/>
      <w:kern w:val="2"/>
    </w:rPr>
  </w:style>
  <w:style w:type="paragraph" w:customStyle="1" w:styleId="CM22">
    <w:name w:val="CM22"/>
    <w:basedOn w:val="Default"/>
    <w:next w:val="Default"/>
    <w:qFormat/>
    <w:rPr>
      <w:rFonts w:hAnsi="Calibri" w:cs="Times New Roman"/>
      <w:color w:val="auto"/>
      <w:kern w:val="2"/>
    </w:rPr>
  </w:style>
  <w:style w:type="paragraph" w:customStyle="1" w:styleId="CM92">
    <w:name w:val="CM92"/>
    <w:basedOn w:val="Default"/>
    <w:next w:val="Default"/>
    <w:qFormat/>
    <w:pPr>
      <w:spacing w:line="398" w:lineRule="atLeast"/>
    </w:pPr>
    <w:rPr>
      <w:rFonts w:hAnsi="Calibri" w:cs="Times New Roman"/>
      <w:color w:val="auto"/>
      <w:kern w:val="2"/>
    </w:rPr>
  </w:style>
  <w:style w:type="paragraph" w:customStyle="1" w:styleId="CharCharCharCharCharChar1">
    <w:name w:val="Char Char Char Char Char Char1"/>
    <w:basedOn w:val="a0"/>
    <w:qFormat/>
    <w:pPr>
      <w:widowControl w:val="0"/>
      <w:adjustRightInd w:val="0"/>
      <w:spacing w:line="360" w:lineRule="auto"/>
      <w:jc w:val="both"/>
    </w:pPr>
    <w:rPr>
      <w:sz w:val="24"/>
    </w:rPr>
  </w:style>
  <w:style w:type="paragraph" w:customStyle="1" w:styleId="affff7">
    <w:name w:val="规范文本"/>
    <w:basedOn w:val="af3"/>
    <w:qFormat/>
    <w:pPr>
      <w:adjustRightInd w:val="0"/>
      <w:snapToGrid w:val="0"/>
      <w:spacing w:line="360" w:lineRule="exact"/>
      <w:ind w:firstLine="420"/>
    </w:pPr>
    <w:rPr>
      <w:snapToGrid w:val="0"/>
      <w:kern w:val="0"/>
      <w:szCs w:val="22"/>
    </w:rPr>
  </w:style>
  <w:style w:type="paragraph" w:customStyle="1" w:styleId="CM44">
    <w:name w:val="CM44"/>
    <w:basedOn w:val="Default"/>
    <w:next w:val="Default"/>
    <w:qFormat/>
    <w:rPr>
      <w:rFonts w:hAnsi="Calibri" w:cs="Times New Roman"/>
      <w:color w:val="auto"/>
      <w:kern w:val="2"/>
    </w:rPr>
  </w:style>
  <w:style w:type="paragraph" w:customStyle="1" w:styleId="CharCharCharCharCharCharCharCharCharCharCharChar1">
    <w:name w:val="Char Char Char Char Char Char Char Char Char Char Char Char1"/>
    <w:basedOn w:val="a0"/>
    <w:qFormat/>
    <w:pPr>
      <w:widowControl w:val="0"/>
      <w:spacing w:line="240" w:lineRule="atLeast"/>
      <w:ind w:left="420" w:firstLine="420"/>
      <w:jc w:val="both"/>
    </w:pPr>
    <w:rPr>
      <w:sz w:val="21"/>
      <w:szCs w:val="21"/>
    </w:rPr>
  </w:style>
  <w:style w:type="paragraph" w:customStyle="1" w:styleId="CM145">
    <w:name w:val="CM145"/>
    <w:basedOn w:val="Default"/>
    <w:next w:val="Default"/>
    <w:qFormat/>
    <w:rPr>
      <w:rFonts w:hAnsi="Calibri" w:cs="Times New Roman"/>
      <w:color w:val="auto"/>
      <w:kern w:val="2"/>
    </w:rPr>
  </w:style>
  <w:style w:type="paragraph" w:customStyle="1" w:styleId="093111511151">
    <w:name w:val="样式 宋体 小四 首行缩进:  0.93 厘米 段前: 11.15 磅 段后: 11.15 磅1"/>
    <w:basedOn w:val="a0"/>
    <w:qFormat/>
    <w:pPr>
      <w:widowControl w:val="0"/>
      <w:adjustRightInd w:val="0"/>
      <w:snapToGrid w:val="0"/>
      <w:ind w:leftChars="200" w:left="200"/>
      <w:jc w:val="both"/>
    </w:pPr>
    <w:rPr>
      <w:rFonts w:ascii="宋体" w:cs="宋体"/>
      <w:kern w:val="2"/>
      <w:sz w:val="24"/>
    </w:rPr>
  </w:style>
  <w:style w:type="paragraph" w:customStyle="1" w:styleId="CM5">
    <w:name w:val="CM5"/>
    <w:basedOn w:val="Default"/>
    <w:next w:val="Default"/>
    <w:uiPriority w:val="99"/>
    <w:qFormat/>
    <w:pPr>
      <w:spacing w:line="496" w:lineRule="atLeast"/>
    </w:pPr>
    <w:rPr>
      <w:rFonts w:hAnsi="Calibri" w:cs="Times New Roman"/>
      <w:color w:val="auto"/>
      <w:kern w:val="2"/>
    </w:rPr>
  </w:style>
  <w:style w:type="paragraph" w:customStyle="1" w:styleId="CM33">
    <w:name w:val="CM33"/>
    <w:basedOn w:val="Default"/>
    <w:next w:val="Default"/>
    <w:qFormat/>
    <w:pPr>
      <w:spacing w:line="400" w:lineRule="atLeast"/>
    </w:pPr>
    <w:rPr>
      <w:rFonts w:hAnsi="Calibri" w:cs="Times New Roman"/>
      <w:color w:val="auto"/>
      <w:kern w:val="2"/>
    </w:rPr>
  </w:style>
  <w:style w:type="paragraph" w:customStyle="1" w:styleId="CM202">
    <w:name w:val="CM202"/>
    <w:basedOn w:val="Default"/>
    <w:next w:val="Default"/>
    <w:qFormat/>
    <w:rPr>
      <w:rFonts w:hAnsi="Calibri" w:cs="Times New Roman"/>
      <w:color w:val="auto"/>
      <w:kern w:val="2"/>
    </w:rPr>
  </w:style>
  <w:style w:type="paragraph" w:customStyle="1" w:styleId="affff8">
    <w:name w:val="目录"/>
    <w:basedOn w:val="a0"/>
    <w:qFormat/>
    <w:pPr>
      <w:jc w:val="center"/>
    </w:pPr>
    <w:rPr>
      <w:rFonts w:ascii="宋体" w:hAnsi="Calibri"/>
      <w:b/>
      <w:sz w:val="36"/>
      <w:lang w:eastAsia="en-US" w:bidi="en-US"/>
    </w:rPr>
  </w:style>
  <w:style w:type="paragraph" w:customStyle="1" w:styleId="CM95">
    <w:name w:val="CM95"/>
    <w:basedOn w:val="Default"/>
    <w:next w:val="Default"/>
    <w:qFormat/>
    <w:pPr>
      <w:spacing w:after="115"/>
    </w:pPr>
    <w:rPr>
      <w:rFonts w:hAnsi="Calibri"/>
      <w:color w:val="auto"/>
    </w:rPr>
  </w:style>
  <w:style w:type="paragraph" w:customStyle="1" w:styleId="font7">
    <w:name w:val="font7"/>
    <w:basedOn w:val="a0"/>
    <w:qFormat/>
    <w:pPr>
      <w:spacing w:before="100" w:beforeAutospacing="1" w:after="100" w:afterAutospacing="1"/>
    </w:pPr>
    <w:rPr>
      <w:rFonts w:ascii="宋体" w:hAnsi="宋体" w:cs="Arial Unicode MS" w:hint="eastAsia"/>
      <w:b/>
      <w:bCs/>
      <w:sz w:val="22"/>
      <w:szCs w:val="22"/>
    </w:rPr>
  </w:style>
  <w:style w:type="paragraph" w:customStyle="1" w:styleId="CM170">
    <w:name w:val="CM170"/>
    <w:basedOn w:val="Default"/>
    <w:next w:val="Default"/>
    <w:qFormat/>
    <w:rPr>
      <w:rFonts w:hAnsi="Calibri" w:cs="Times New Roman"/>
      <w:color w:val="auto"/>
      <w:kern w:val="2"/>
    </w:rPr>
  </w:style>
  <w:style w:type="paragraph" w:customStyle="1" w:styleId="TableText">
    <w:name w:val="Table Text"/>
    <w:qFormat/>
    <w:pPr>
      <w:snapToGrid w:val="0"/>
      <w:spacing w:before="80" w:after="80"/>
    </w:pPr>
    <w:rPr>
      <w:rFonts w:ascii="Arial" w:hAnsi="Arial" w:cs="Arial"/>
      <w:sz w:val="18"/>
      <w:szCs w:val="18"/>
    </w:rPr>
  </w:style>
  <w:style w:type="paragraph" w:customStyle="1" w:styleId="CM91">
    <w:name w:val="CM91"/>
    <w:basedOn w:val="Default"/>
    <w:next w:val="Default"/>
    <w:qFormat/>
    <w:pPr>
      <w:spacing w:after="160"/>
    </w:pPr>
    <w:rPr>
      <w:rFonts w:hAnsi="Calibri"/>
      <w:color w:val="auto"/>
    </w:rPr>
  </w:style>
  <w:style w:type="paragraph" w:customStyle="1" w:styleId="CM182">
    <w:name w:val="CM182"/>
    <w:basedOn w:val="Default"/>
    <w:next w:val="Default"/>
    <w:qFormat/>
    <w:rPr>
      <w:rFonts w:hAnsi="Calibri" w:cs="Times New Roman"/>
      <w:color w:val="auto"/>
      <w:kern w:val="2"/>
    </w:rPr>
  </w:style>
  <w:style w:type="paragraph" w:customStyle="1" w:styleId="Cap">
    <w:name w:val="Cap_正文"/>
    <w:qFormat/>
    <w:pPr>
      <w:spacing w:after="160"/>
      <w:ind w:firstLineChars="200" w:firstLine="200"/>
    </w:pPr>
    <w:rPr>
      <w:sz w:val="22"/>
      <w:szCs w:val="24"/>
      <w:lang w:eastAsia="en-CA"/>
    </w:rPr>
  </w:style>
  <w:style w:type="paragraph" w:customStyle="1" w:styleId="CM55">
    <w:name w:val="CM55"/>
    <w:basedOn w:val="Default"/>
    <w:next w:val="Default"/>
    <w:qFormat/>
    <w:rPr>
      <w:rFonts w:hAnsi="Calibri" w:cs="Times New Roman"/>
      <w:color w:val="auto"/>
      <w:kern w:val="2"/>
    </w:rPr>
  </w:style>
  <w:style w:type="character" w:customStyle="1" w:styleId="1f2">
    <w:name w:val="明显引用 字符1"/>
    <w:basedOn w:val="a2"/>
    <w:uiPriority w:val="99"/>
    <w:qFormat/>
    <w:rPr>
      <w:rFonts w:ascii="Times New Roman" w:eastAsia="宋体" w:hAnsi="Times New Roman" w:cs="Times New Roman"/>
      <w:i/>
      <w:iCs/>
      <w:color w:val="4F81BD" w:themeColor="accent1"/>
    </w:rPr>
  </w:style>
  <w:style w:type="paragraph" w:customStyle="1" w:styleId="CharCharCharCharCharCharChar">
    <w:name w:val="Char Char Char Char Char Char Char"/>
    <w:basedOn w:val="a0"/>
    <w:qFormat/>
    <w:pPr>
      <w:widowControl w:val="0"/>
      <w:spacing w:line="240" w:lineRule="atLeast"/>
      <w:ind w:left="420" w:firstLine="420"/>
      <w:jc w:val="both"/>
    </w:pPr>
    <w:rPr>
      <w:sz w:val="21"/>
      <w:szCs w:val="21"/>
    </w:rPr>
  </w:style>
  <w:style w:type="paragraph" w:customStyle="1" w:styleId="css1">
    <w:name w:val="css1"/>
    <w:basedOn w:val="a0"/>
    <w:qFormat/>
    <w:pPr>
      <w:spacing w:before="100" w:beforeAutospacing="1" w:after="100" w:afterAutospacing="1" w:line="360" w:lineRule="auto"/>
    </w:pPr>
    <w:rPr>
      <w:rFonts w:ascii="宋体" w:hAnsi="宋体"/>
      <w:color w:val="000000"/>
      <w:sz w:val="18"/>
      <w:szCs w:val="18"/>
    </w:rPr>
  </w:style>
  <w:style w:type="paragraph" w:customStyle="1" w:styleId="CM138">
    <w:name w:val="CM138"/>
    <w:basedOn w:val="Default"/>
    <w:next w:val="Default"/>
    <w:qFormat/>
    <w:pPr>
      <w:spacing w:line="273" w:lineRule="atLeast"/>
    </w:pPr>
    <w:rPr>
      <w:rFonts w:hAnsi="Calibri" w:cs="Times New Roman"/>
      <w:color w:val="auto"/>
      <w:kern w:val="2"/>
    </w:rPr>
  </w:style>
  <w:style w:type="paragraph" w:customStyle="1" w:styleId="CharCharCharCharCharCharCharCharCharChar1">
    <w:name w:val="Char Char Char Char Char Char Char Char Char Char1"/>
    <w:basedOn w:val="a0"/>
    <w:qFormat/>
    <w:pPr>
      <w:widowControl w:val="0"/>
      <w:tabs>
        <w:tab w:val="left" w:pos="425"/>
      </w:tabs>
      <w:ind w:left="425" w:hanging="425"/>
      <w:jc w:val="both"/>
    </w:pPr>
    <w:rPr>
      <w:rFonts w:ascii="Arial" w:eastAsia="黑体" w:hAnsi="Arial" w:cs="宋体"/>
      <w:b/>
      <w:bCs/>
      <w:kern w:val="2"/>
      <w:sz w:val="32"/>
      <w:szCs w:val="32"/>
    </w:rPr>
  </w:style>
  <w:style w:type="paragraph" w:customStyle="1" w:styleId="opening2">
    <w:name w:val="opening2"/>
    <w:basedOn w:val="a0"/>
    <w:qFormat/>
    <w:pPr>
      <w:spacing w:before="100" w:beforeAutospacing="1" w:after="100" w:afterAutospacing="1"/>
    </w:pPr>
    <w:rPr>
      <w:rFonts w:ascii="宋体" w:hAnsi="宋体" w:cs="宋体"/>
      <w:color w:val="000000"/>
      <w:sz w:val="23"/>
      <w:szCs w:val="23"/>
    </w:rPr>
  </w:style>
  <w:style w:type="paragraph" w:customStyle="1" w:styleId="CM194">
    <w:name w:val="CM194"/>
    <w:basedOn w:val="Default"/>
    <w:next w:val="Default"/>
    <w:qFormat/>
    <w:rPr>
      <w:rFonts w:hAnsi="Calibri" w:cs="Times New Roman"/>
      <w:color w:val="auto"/>
      <w:kern w:val="2"/>
    </w:rPr>
  </w:style>
  <w:style w:type="paragraph" w:customStyle="1" w:styleId="text">
    <w:name w:val="text"/>
    <w:basedOn w:val="a0"/>
    <w:qFormat/>
    <w:pPr>
      <w:spacing w:before="100" w:beforeAutospacing="1" w:after="100" w:afterAutospacing="1"/>
    </w:pPr>
    <w:rPr>
      <w:rFonts w:ascii="ˎ̥" w:hAnsi="ˎ̥" w:cs="宋体"/>
      <w:color w:val="000000"/>
      <w:sz w:val="18"/>
      <w:szCs w:val="18"/>
    </w:rPr>
  </w:style>
  <w:style w:type="character" w:customStyle="1" w:styleId="1f3">
    <w:name w:val="引用 字符1"/>
    <w:basedOn w:val="a2"/>
    <w:uiPriority w:val="99"/>
    <w:qFormat/>
    <w:rPr>
      <w:rFonts w:ascii="Times New Roman" w:eastAsia="宋体" w:hAnsi="Times New Roman" w:cs="Times New Roman"/>
      <w:i/>
      <w:iCs/>
      <w:color w:val="404040" w:themeColor="text1" w:themeTint="BF"/>
    </w:rPr>
  </w:style>
  <w:style w:type="paragraph" w:customStyle="1" w:styleId="2Underrubrik1prop2Heading2HiddenHeading2CCBS2ndl">
    <w:name w:val="样式 样式 标题 2Underrubrik1prop2Heading 2 HiddenHeading 2 CCBS2nd l....."/>
    <w:basedOn w:val="2Underrubrik1prop2Heading2HiddenHeading2CCBS2ndl0"/>
    <w:qFormat/>
    <w:pPr>
      <w:spacing w:beforeLines="0" w:afterLines="0"/>
      <w:ind w:right="240"/>
    </w:pPr>
  </w:style>
  <w:style w:type="paragraph" w:customStyle="1" w:styleId="2Underrubrik1prop2Heading2HiddenHeading2CCBS2ndl0">
    <w:name w:val="样式 标题 2Underrubrik1prop2Heading 2 HiddenHeading 2 CCBS2nd l..."/>
    <w:basedOn w:val="2"/>
    <w:qFormat/>
    <w:pPr>
      <w:widowControl w:val="0"/>
      <w:spacing w:beforeLines="50" w:afterLines="100" w:line="415" w:lineRule="auto"/>
      <w:ind w:leftChars="100" w:left="100" w:rightChars="100" w:right="100"/>
      <w:jc w:val="both"/>
    </w:pPr>
    <w:rPr>
      <w:rFonts w:ascii="宋体" w:eastAsia="宋体" w:hAnsi="宋体" w:cs="宋体"/>
      <w:bCs/>
      <w:kern w:val="2"/>
      <w:sz w:val="24"/>
    </w:rPr>
  </w:style>
  <w:style w:type="paragraph" w:customStyle="1" w:styleId="CM198">
    <w:name w:val="CM198"/>
    <w:basedOn w:val="Default"/>
    <w:next w:val="Default"/>
    <w:qFormat/>
    <w:rPr>
      <w:rFonts w:hAnsi="Calibri" w:cs="Times New Roman"/>
      <w:color w:val="auto"/>
      <w:kern w:val="2"/>
    </w:rPr>
  </w:style>
  <w:style w:type="paragraph" w:customStyle="1" w:styleId="CharCharCharChar2">
    <w:name w:val="Char Char Char Char2"/>
    <w:basedOn w:val="a0"/>
    <w:qFormat/>
    <w:pPr>
      <w:widowControl w:val="0"/>
      <w:spacing w:line="240" w:lineRule="atLeast"/>
      <w:ind w:left="420" w:firstLine="420"/>
      <w:jc w:val="both"/>
    </w:pPr>
    <w:rPr>
      <w:sz w:val="21"/>
      <w:szCs w:val="21"/>
    </w:rPr>
  </w:style>
  <w:style w:type="paragraph" w:customStyle="1" w:styleId="CM108">
    <w:name w:val="CM108"/>
    <w:basedOn w:val="Default"/>
    <w:next w:val="Default"/>
    <w:qFormat/>
    <w:pPr>
      <w:spacing w:line="340" w:lineRule="atLeast"/>
    </w:pPr>
    <w:rPr>
      <w:rFonts w:hAnsi="Calibri" w:cs="Times New Roman"/>
      <w:color w:val="auto"/>
      <w:kern w:val="2"/>
    </w:rPr>
  </w:style>
  <w:style w:type="paragraph" w:customStyle="1" w:styleId="CM63">
    <w:name w:val="CM63"/>
    <w:basedOn w:val="Default"/>
    <w:next w:val="Default"/>
    <w:qFormat/>
    <w:pPr>
      <w:spacing w:line="400" w:lineRule="atLeast"/>
    </w:pPr>
    <w:rPr>
      <w:rFonts w:hAnsi="Calibri" w:cs="Times New Roman"/>
      <w:color w:val="auto"/>
      <w:kern w:val="2"/>
    </w:rPr>
  </w:style>
  <w:style w:type="paragraph" w:customStyle="1" w:styleId="CharCharCharChar1CharCharCharCharChar1CharCharChar1Char2">
    <w:name w:val="Char Char Char Char1 Char Char Char Char Char1 Char Char Char1 Char2"/>
    <w:basedOn w:val="a0"/>
    <w:qFormat/>
    <w:pPr>
      <w:widowControl w:val="0"/>
      <w:spacing w:line="240" w:lineRule="atLeast"/>
      <w:ind w:left="420" w:firstLine="420"/>
      <w:jc w:val="both"/>
    </w:pPr>
    <w:rPr>
      <w:kern w:val="2"/>
      <w:sz w:val="21"/>
      <w:szCs w:val="24"/>
    </w:rPr>
  </w:style>
  <w:style w:type="paragraph" w:customStyle="1" w:styleId="P2">
    <w:name w:val="P2"/>
    <w:qFormat/>
    <w:pPr>
      <w:widowControl w:val="0"/>
      <w:adjustRightInd w:val="0"/>
      <w:spacing w:after="240" w:line="240" w:lineRule="atLeast"/>
      <w:ind w:left="1728"/>
      <w:jc w:val="both"/>
      <w:textAlignment w:val="baseline"/>
    </w:pPr>
    <w:rPr>
      <w:rFonts w:eastAsia="全真中明體"/>
      <w:spacing w:val="20"/>
      <w:sz w:val="24"/>
      <w:lang w:val="en-GB" w:eastAsia="zh-TW"/>
    </w:rPr>
  </w:style>
  <w:style w:type="paragraph" w:customStyle="1" w:styleId="CM196">
    <w:name w:val="CM196"/>
    <w:basedOn w:val="Default"/>
    <w:next w:val="Default"/>
    <w:qFormat/>
    <w:rPr>
      <w:rFonts w:hAnsi="Calibri" w:cs="Times New Roman"/>
      <w:color w:val="auto"/>
      <w:kern w:val="2"/>
    </w:rPr>
  </w:style>
  <w:style w:type="paragraph" w:customStyle="1" w:styleId="CharChar13">
    <w:name w:val="Char Char13"/>
    <w:basedOn w:val="ab"/>
    <w:qFormat/>
    <w:pPr>
      <w:widowControl w:val="0"/>
      <w:jc w:val="both"/>
    </w:pPr>
    <w:rPr>
      <w:rFonts w:ascii="Tahoma" w:hAnsi="Tahoma"/>
      <w:kern w:val="2"/>
      <w:sz w:val="24"/>
      <w:szCs w:val="24"/>
    </w:rPr>
  </w:style>
  <w:style w:type="paragraph" w:customStyle="1" w:styleId="CM216">
    <w:name w:val="CM216"/>
    <w:basedOn w:val="Default"/>
    <w:next w:val="Default"/>
    <w:qFormat/>
    <w:rPr>
      <w:rFonts w:hAnsi="Calibri" w:cs="Times New Roman"/>
      <w:color w:val="auto"/>
      <w:kern w:val="2"/>
    </w:rPr>
  </w:style>
  <w:style w:type="paragraph" w:customStyle="1" w:styleId="CM176">
    <w:name w:val="CM176"/>
    <w:basedOn w:val="Default"/>
    <w:next w:val="Default"/>
    <w:qFormat/>
    <w:rPr>
      <w:rFonts w:hAnsi="Calibri" w:cs="Times New Roman"/>
      <w:color w:val="auto"/>
      <w:kern w:val="2"/>
    </w:rPr>
  </w:style>
  <w:style w:type="paragraph" w:customStyle="1" w:styleId="1f4">
    <w:name w:val="1"/>
    <w:basedOn w:val="a0"/>
    <w:next w:val="a0"/>
    <w:qFormat/>
    <w:pPr>
      <w:widowControl w:val="0"/>
      <w:jc w:val="both"/>
    </w:pPr>
    <w:rPr>
      <w:kern w:val="2"/>
      <w:sz w:val="21"/>
      <w:szCs w:val="24"/>
    </w:rPr>
  </w:style>
  <w:style w:type="paragraph" w:customStyle="1" w:styleId="1f5">
    <w:name w:val="列表段落1"/>
    <w:basedOn w:val="a0"/>
    <w:qFormat/>
    <w:pPr>
      <w:widowControl w:val="0"/>
      <w:ind w:firstLineChars="200" w:firstLine="420"/>
      <w:jc w:val="both"/>
    </w:pPr>
    <w:rPr>
      <w:rFonts w:ascii="Calibri" w:hAnsi="Calibri" w:cs="Calibri"/>
      <w:kern w:val="2"/>
      <w:sz w:val="21"/>
      <w:szCs w:val="21"/>
    </w:rPr>
  </w:style>
  <w:style w:type="paragraph" w:customStyle="1" w:styleId="CM195">
    <w:name w:val="CM195"/>
    <w:basedOn w:val="Default"/>
    <w:next w:val="Default"/>
    <w:qFormat/>
    <w:rPr>
      <w:rFonts w:hAnsi="Calibri" w:cs="Times New Roman"/>
      <w:color w:val="auto"/>
      <w:kern w:val="2"/>
    </w:rPr>
  </w:style>
  <w:style w:type="paragraph" w:customStyle="1" w:styleId="CM179">
    <w:name w:val="CM179"/>
    <w:basedOn w:val="Default"/>
    <w:next w:val="Default"/>
    <w:qFormat/>
    <w:rPr>
      <w:rFonts w:hAnsi="Calibri" w:cs="Times New Roman"/>
      <w:color w:val="auto"/>
      <w:kern w:val="2"/>
    </w:rPr>
  </w:style>
  <w:style w:type="paragraph" w:customStyle="1" w:styleId="CM114">
    <w:name w:val="CM114"/>
    <w:basedOn w:val="Default"/>
    <w:next w:val="Default"/>
    <w:qFormat/>
    <w:pPr>
      <w:spacing w:line="340" w:lineRule="atLeast"/>
    </w:pPr>
    <w:rPr>
      <w:rFonts w:hAnsi="Calibri" w:cs="Times New Roman"/>
      <w:color w:val="auto"/>
      <w:kern w:val="2"/>
    </w:rPr>
  </w:style>
  <w:style w:type="paragraph" w:customStyle="1" w:styleId="CM136">
    <w:name w:val="CM136"/>
    <w:basedOn w:val="Default"/>
    <w:next w:val="Default"/>
    <w:qFormat/>
    <w:pPr>
      <w:spacing w:line="273" w:lineRule="atLeast"/>
    </w:pPr>
    <w:rPr>
      <w:rFonts w:hAnsi="Calibri" w:cs="Times New Roman"/>
      <w:color w:val="auto"/>
      <w:kern w:val="2"/>
    </w:rPr>
  </w:style>
  <w:style w:type="paragraph" w:customStyle="1" w:styleId="CM77">
    <w:name w:val="CM77"/>
    <w:basedOn w:val="Default"/>
    <w:next w:val="Default"/>
    <w:qFormat/>
    <w:rPr>
      <w:rFonts w:hAnsi="Calibri" w:cs="Times New Roman"/>
      <w:color w:val="auto"/>
      <w:kern w:val="2"/>
    </w:rPr>
  </w:style>
  <w:style w:type="paragraph" w:customStyle="1" w:styleId="Cap1">
    <w:name w:val="Cap_标题_1"/>
    <w:next w:val="a0"/>
    <w:qFormat/>
    <w:pPr>
      <w:keepNext/>
      <w:pageBreakBefore/>
      <w:numPr>
        <w:numId w:val="4"/>
      </w:numPr>
      <w:tabs>
        <w:tab w:val="left" w:pos="425"/>
      </w:tabs>
      <w:spacing w:before="180" w:after="120"/>
      <w:outlineLvl w:val="0"/>
    </w:pPr>
    <w:rPr>
      <w:rFonts w:ascii="Arial" w:hAnsi="Arial" w:cs="Arial"/>
      <w:b/>
      <w:bCs/>
      <w:smallCaps/>
      <w:kern w:val="32"/>
      <w:sz w:val="28"/>
      <w:szCs w:val="28"/>
      <w:lang w:eastAsia="en-CA"/>
    </w:rPr>
  </w:style>
  <w:style w:type="paragraph" w:customStyle="1" w:styleId="Char2CharCharCharCharCharChar1">
    <w:name w:val="Char2 Char Char Char Char Char Char1"/>
    <w:basedOn w:val="ab"/>
    <w:qFormat/>
    <w:pPr>
      <w:widowControl w:val="0"/>
      <w:jc w:val="both"/>
    </w:pPr>
    <w:rPr>
      <w:rFonts w:ascii="Tahoma" w:hAnsi="Tahoma"/>
      <w:kern w:val="2"/>
      <w:sz w:val="24"/>
      <w:szCs w:val="24"/>
    </w:rPr>
  </w:style>
  <w:style w:type="paragraph" w:customStyle="1" w:styleId="p16">
    <w:name w:val="p16"/>
    <w:basedOn w:val="a0"/>
    <w:qFormat/>
    <w:pPr>
      <w:spacing w:line="386" w:lineRule="atLeast"/>
    </w:pPr>
    <w:rPr>
      <w:rFonts w:ascii="Arial" w:hAnsi="Arial"/>
      <w:sz w:val="25"/>
    </w:rPr>
  </w:style>
  <w:style w:type="paragraph" w:customStyle="1" w:styleId="1f6">
    <w:name w:val="明显引用1"/>
    <w:basedOn w:val="a0"/>
    <w:next w:val="a0"/>
    <w:qFormat/>
    <w:pPr>
      <w:widowControl w:val="0"/>
      <w:pBdr>
        <w:bottom w:val="single" w:sz="4" w:space="4" w:color="4F81BD"/>
      </w:pBdr>
      <w:spacing w:before="200" w:after="280"/>
      <w:ind w:left="936" w:right="936"/>
      <w:jc w:val="both"/>
    </w:pPr>
    <w:rPr>
      <w:rFonts w:ascii="Calibri" w:hAnsi="Calibri"/>
      <w:b/>
      <w:bCs/>
      <w:i/>
      <w:iCs/>
      <w:color w:val="4F81BD"/>
    </w:rPr>
  </w:style>
  <w:style w:type="paragraph" w:customStyle="1" w:styleId="CM146">
    <w:name w:val="CM146"/>
    <w:basedOn w:val="Default"/>
    <w:next w:val="Default"/>
    <w:qFormat/>
    <w:rPr>
      <w:rFonts w:hAnsi="Calibri" w:cs="Times New Roman"/>
      <w:color w:val="auto"/>
      <w:kern w:val="2"/>
    </w:rPr>
  </w:style>
  <w:style w:type="character" w:customStyle="1" w:styleId="1f7">
    <w:name w:val="脚注文本 字符1"/>
    <w:basedOn w:val="a2"/>
    <w:uiPriority w:val="99"/>
    <w:semiHidden/>
    <w:qFormat/>
    <w:rPr>
      <w:rFonts w:ascii="Times New Roman" w:eastAsia="宋体" w:hAnsi="Times New Roman" w:cs="Times New Roman"/>
      <w:sz w:val="18"/>
      <w:szCs w:val="18"/>
    </w:rPr>
  </w:style>
  <w:style w:type="paragraph" w:customStyle="1" w:styleId="CM144">
    <w:name w:val="CM144"/>
    <w:basedOn w:val="Default"/>
    <w:next w:val="Default"/>
    <w:qFormat/>
    <w:rPr>
      <w:rFonts w:hAnsi="Calibri" w:cs="Times New Roman"/>
      <w:color w:val="auto"/>
      <w:kern w:val="2"/>
    </w:rPr>
  </w:style>
  <w:style w:type="paragraph" w:customStyle="1" w:styleId="CM203">
    <w:name w:val="CM203"/>
    <w:basedOn w:val="Default"/>
    <w:next w:val="Default"/>
    <w:qFormat/>
    <w:rPr>
      <w:rFonts w:hAnsi="Calibri" w:cs="Times New Roman"/>
      <w:color w:val="auto"/>
      <w:kern w:val="2"/>
    </w:rPr>
  </w:style>
  <w:style w:type="paragraph" w:customStyle="1" w:styleId="CM96">
    <w:name w:val="CM96"/>
    <w:basedOn w:val="Default"/>
    <w:next w:val="Default"/>
    <w:qFormat/>
    <w:rPr>
      <w:rFonts w:hAnsi="Calibri" w:cs="Times New Roman"/>
      <w:color w:val="auto"/>
      <w:kern w:val="2"/>
    </w:rPr>
  </w:style>
  <w:style w:type="paragraph" w:customStyle="1" w:styleId="CM81">
    <w:name w:val="CM81"/>
    <w:basedOn w:val="Default"/>
    <w:next w:val="Default"/>
    <w:qFormat/>
    <w:rPr>
      <w:rFonts w:hAnsi="Calibri" w:cs="Times New Roman"/>
      <w:color w:val="auto"/>
      <w:kern w:val="2"/>
    </w:rPr>
  </w:style>
  <w:style w:type="character" w:customStyle="1" w:styleId="1f8">
    <w:name w:val="正文文本首行缩进 字符1"/>
    <w:basedOn w:val="a7"/>
    <w:uiPriority w:val="99"/>
    <w:semiHidden/>
    <w:qFormat/>
    <w:rPr>
      <w:rFonts w:ascii="Times New Roman" w:eastAsia="宋体" w:hAnsi="Times New Roman" w:cs="Times New Roman"/>
      <w:kern w:val="0"/>
      <w:sz w:val="20"/>
      <w:szCs w:val="20"/>
    </w:rPr>
  </w:style>
  <w:style w:type="paragraph" w:customStyle="1" w:styleId="CM148">
    <w:name w:val="CM148"/>
    <w:basedOn w:val="Default"/>
    <w:next w:val="Default"/>
    <w:qFormat/>
    <w:rPr>
      <w:rFonts w:hAnsi="Calibri" w:cs="Times New Roman"/>
      <w:color w:val="auto"/>
      <w:kern w:val="2"/>
    </w:rPr>
  </w:style>
  <w:style w:type="paragraph" w:customStyle="1" w:styleId="1f9">
    <w:name w:val="普通(网站)1"/>
    <w:basedOn w:val="a0"/>
    <w:qFormat/>
    <w:rPr>
      <w:rFonts w:ascii="宋体" w:hAnsi="宋体" w:cs="宋体"/>
      <w:sz w:val="24"/>
      <w:szCs w:val="24"/>
    </w:rPr>
  </w:style>
  <w:style w:type="paragraph" w:customStyle="1" w:styleId="CharChar121">
    <w:name w:val="Char Char121"/>
    <w:basedOn w:val="a0"/>
    <w:qFormat/>
    <w:pPr>
      <w:widowControl w:val="0"/>
      <w:spacing w:line="240" w:lineRule="atLeast"/>
      <w:ind w:left="420" w:firstLine="420"/>
      <w:jc w:val="both"/>
    </w:pPr>
    <w:rPr>
      <w:rFonts w:ascii="宋体"/>
      <w:snapToGrid w:val="0"/>
      <w:kern w:val="21"/>
      <w:sz w:val="21"/>
      <w:szCs w:val="24"/>
    </w:rPr>
  </w:style>
  <w:style w:type="paragraph" w:customStyle="1" w:styleId="CM103">
    <w:name w:val="CM103"/>
    <w:basedOn w:val="Default"/>
    <w:next w:val="Default"/>
    <w:qFormat/>
    <w:rPr>
      <w:rFonts w:hAnsi="Calibri" w:cs="Times New Roman"/>
      <w:color w:val="auto"/>
      <w:kern w:val="2"/>
    </w:rPr>
  </w:style>
  <w:style w:type="paragraph" w:customStyle="1" w:styleId="CM56">
    <w:name w:val="CM56"/>
    <w:basedOn w:val="Default"/>
    <w:next w:val="Default"/>
    <w:uiPriority w:val="99"/>
    <w:qFormat/>
    <w:pPr>
      <w:spacing w:line="491" w:lineRule="atLeast"/>
    </w:pPr>
    <w:rPr>
      <w:rFonts w:hAnsi="Calibri" w:cs="Times New Roman"/>
      <w:color w:val="auto"/>
      <w:kern w:val="2"/>
    </w:rPr>
  </w:style>
  <w:style w:type="paragraph" w:customStyle="1" w:styleId="CM71">
    <w:name w:val="CM71"/>
    <w:basedOn w:val="Default"/>
    <w:next w:val="Default"/>
    <w:qFormat/>
    <w:pPr>
      <w:spacing w:line="553" w:lineRule="atLeast"/>
    </w:pPr>
    <w:rPr>
      <w:rFonts w:hAnsi="Calibri" w:cs="Times New Roman"/>
      <w:color w:val="auto"/>
      <w:kern w:val="2"/>
    </w:rPr>
  </w:style>
  <w:style w:type="paragraph" w:customStyle="1" w:styleId="CM117">
    <w:name w:val="CM117"/>
    <w:basedOn w:val="Default"/>
    <w:next w:val="Default"/>
    <w:qFormat/>
    <w:pPr>
      <w:spacing w:line="546" w:lineRule="atLeast"/>
    </w:pPr>
    <w:rPr>
      <w:rFonts w:hAnsi="Calibri" w:cs="Times New Roman"/>
      <w:color w:val="auto"/>
      <w:kern w:val="2"/>
    </w:rPr>
  </w:style>
  <w:style w:type="paragraph" w:customStyle="1" w:styleId="CM161">
    <w:name w:val="CM161"/>
    <w:basedOn w:val="Default"/>
    <w:next w:val="Default"/>
    <w:qFormat/>
    <w:pPr>
      <w:spacing w:line="340" w:lineRule="atLeast"/>
    </w:pPr>
    <w:rPr>
      <w:rFonts w:hAnsi="Calibri" w:cs="Times New Roman"/>
      <w:color w:val="auto"/>
      <w:kern w:val="2"/>
    </w:rPr>
  </w:style>
  <w:style w:type="paragraph" w:customStyle="1" w:styleId="1481215">
    <w:name w:val="样式 标题 1 + 宋体 居中 段前: 48 磅 段后: 12 磅 行距: 1.5 倍行距"/>
    <w:basedOn w:val="1"/>
    <w:qFormat/>
    <w:pPr>
      <w:keepLines/>
      <w:widowControl w:val="0"/>
      <w:tabs>
        <w:tab w:val="clear" w:pos="432"/>
      </w:tabs>
      <w:adjustRightInd w:val="0"/>
      <w:spacing w:before="100" w:beforeAutospacing="1" w:line="360" w:lineRule="auto"/>
      <w:ind w:left="0" w:firstLine="0"/>
      <w:textAlignment w:val="baseline"/>
    </w:pPr>
    <w:rPr>
      <w:rFonts w:ascii="宋体" w:eastAsia="宋体" w:hAnsi="宋体" w:cs="宋体"/>
      <w:b/>
      <w:bCs/>
      <w:snapToGrid w:val="0"/>
      <w:kern w:val="2"/>
      <w:sz w:val="44"/>
      <w:szCs w:val="44"/>
    </w:rPr>
  </w:style>
  <w:style w:type="paragraph" w:customStyle="1" w:styleId="211">
    <w:name w:val="正文文本 21"/>
    <w:basedOn w:val="a0"/>
    <w:qFormat/>
    <w:pPr>
      <w:widowControl w:val="0"/>
      <w:adjustRightInd w:val="0"/>
      <w:ind w:firstLine="570"/>
      <w:jc w:val="both"/>
      <w:textAlignment w:val="baseline"/>
    </w:pPr>
    <w:rPr>
      <w:kern w:val="2"/>
      <w:sz w:val="28"/>
    </w:rPr>
  </w:style>
  <w:style w:type="paragraph" w:customStyle="1" w:styleId="Char6CharCharChar">
    <w:name w:val="Char6 Char Char Char"/>
    <w:basedOn w:val="a0"/>
    <w:qFormat/>
    <w:pPr>
      <w:widowControl w:val="0"/>
      <w:tabs>
        <w:tab w:val="left" w:pos="794"/>
        <w:tab w:val="left" w:pos="1191"/>
        <w:tab w:val="left" w:pos="1588"/>
        <w:tab w:val="left" w:pos="1985"/>
      </w:tabs>
      <w:autoSpaceDE w:val="0"/>
      <w:autoSpaceDN w:val="0"/>
      <w:adjustRightInd w:val="0"/>
      <w:spacing w:before="136"/>
      <w:jc w:val="both"/>
    </w:pPr>
    <w:rPr>
      <w:rFonts w:eastAsia="仿宋_GB2312"/>
      <w:sz w:val="21"/>
    </w:rPr>
  </w:style>
  <w:style w:type="paragraph" w:customStyle="1" w:styleId="CharCharCharChar1CharCharCharCharChar1CharCharChar1Char1">
    <w:name w:val="Char Char Char Char1 Char Char Char Char Char1 Char Char Char1 Char1"/>
    <w:basedOn w:val="a0"/>
    <w:qFormat/>
    <w:pPr>
      <w:widowControl w:val="0"/>
      <w:spacing w:line="240" w:lineRule="atLeast"/>
      <w:ind w:left="420" w:firstLine="420"/>
      <w:jc w:val="both"/>
    </w:pPr>
    <w:rPr>
      <w:kern w:val="2"/>
      <w:sz w:val="21"/>
      <w:szCs w:val="24"/>
    </w:rPr>
  </w:style>
  <w:style w:type="paragraph" w:customStyle="1" w:styleId="P4">
    <w:name w:val="P4"/>
    <w:qFormat/>
    <w:pPr>
      <w:widowControl w:val="0"/>
      <w:numPr>
        <w:ilvl w:val="2"/>
        <w:numId w:val="2"/>
      </w:numPr>
      <w:adjustRightInd w:val="0"/>
      <w:spacing w:after="240" w:line="240" w:lineRule="atLeast"/>
      <w:ind w:left="2880" w:firstLine="0"/>
      <w:jc w:val="both"/>
      <w:textAlignment w:val="baseline"/>
    </w:pPr>
    <w:rPr>
      <w:rFonts w:eastAsia="全真中明體"/>
      <w:spacing w:val="20"/>
      <w:sz w:val="24"/>
      <w:lang w:val="en-GB" w:eastAsia="zh-TW"/>
    </w:rPr>
  </w:style>
  <w:style w:type="paragraph" w:customStyle="1" w:styleId="pa-34">
    <w:name w:val="pa-34"/>
    <w:basedOn w:val="a0"/>
    <w:qFormat/>
    <w:pPr>
      <w:spacing w:line="360" w:lineRule="atLeast"/>
      <w:ind w:firstLine="420"/>
    </w:pPr>
    <w:rPr>
      <w:rFonts w:ascii="宋体" w:hAnsi="宋体" w:cs="宋体"/>
      <w:sz w:val="24"/>
      <w:szCs w:val="24"/>
    </w:rPr>
  </w:style>
  <w:style w:type="paragraph" w:customStyle="1" w:styleId="CM122">
    <w:name w:val="CM122"/>
    <w:basedOn w:val="Default"/>
    <w:next w:val="Default"/>
    <w:qFormat/>
    <w:rPr>
      <w:rFonts w:hAnsi="Calibri" w:cs="Times New Roman"/>
      <w:color w:val="auto"/>
      <w:kern w:val="2"/>
    </w:rPr>
  </w:style>
  <w:style w:type="paragraph" w:customStyle="1" w:styleId="CharCharCharChar1">
    <w:name w:val="Char Char Char Char1"/>
    <w:basedOn w:val="a0"/>
    <w:qFormat/>
    <w:pPr>
      <w:widowControl w:val="0"/>
      <w:spacing w:line="240" w:lineRule="atLeast"/>
      <w:ind w:left="420" w:firstLine="420"/>
      <w:jc w:val="both"/>
    </w:pPr>
    <w:rPr>
      <w:sz w:val="21"/>
      <w:szCs w:val="21"/>
    </w:rPr>
  </w:style>
  <w:style w:type="paragraph" w:customStyle="1" w:styleId="CharCharCharChar1CharCharChar1">
    <w:name w:val="Char Char Char Char1 Char Char Char1"/>
    <w:basedOn w:val="a0"/>
    <w:qFormat/>
    <w:pPr>
      <w:widowControl w:val="0"/>
      <w:spacing w:line="240" w:lineRule="atLeast"/>
      <w:ind w:left="420" w:firstLine="420"/>
      <w:jc w:val="both"/>
    </w:pPr>
    <w:rPr>
      <w:sz w:val="21"/>
      <w:szCs w:val="21"/>
    </w:rPr>
  </w:style>
  <w:style w:type="paragraph" w:customStyle="1" w:styleId="CM177">
    <w:name w:val="CM177"/>
    <w:basedOn w:val="Default"/>
    <w:next w:val="Default"/>
    <w:qFormat/>
    <w:rPr>
      <w:rFonts w:hAnsi="Calibri" w:cs="Times New Roman"/>
      <w:color w:val="auto"/>
      <w:kern w:val="2"/>
    </w:rPr>
  </w:style>
  <w:style w:type="paragraph" w:customStyle="1" w:styleId="CM57">
    <w:name w:val="CM57"/>
    <w:basedOn w:val="Default"/>
    <w:next w:val="Default"/>
    <w:uiPriority w:val="99"/>
    <w:qFormat/>
    <w:rPr>
      <w:rFonts w:ascii="Times New Roman" w:hAnsi="Calibri" w:cs="Times New Roman"/>
      <w:color w:val="auto"/>
      <w:kern w:val="2"/>
    </w:rPr>
  </w:style>
  <w:style w:type="paragraph" w:customStyle="1" w:styleId="CM189">
    <w:name w:val="CM189"/>
    <w:basedOn w:val="Default"/>
    <w:next w:val="Default"/>
    <w:qFormat/>
    <w:rPr>
      <w:rFonts w:hAnsi="Calibri" w:cs="Times New Roman"/>
      <w:color w:val="auto"/>
      <w:kern w:val="2"/>
    </w:rPr>
  </w:style>
  <w:style w:type="paragraph" w:customStyle="1" w:styleId="CharChar1CharChar">
    <w:name w:val="Char Char1 Char Char"/>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CM125">
    <w:name w:val="CM125"/>
    <w:basedOn w:val="Default"/>
    <w:next w:val="Default"/>
    <w:qFormat/>
    <w:pPr>
      <w:spacing w:line="273" w:lineRule="atLeast"/>
    </w:pPr>
    <w:rPr>
      <w:rFonts w:hAnsi="Calibri" w:cs="Times New Roman"/>
      <w:color w:val="auto"/>
      <w:kern w:val="2"/>
    </w:rPr>
  </w:style>
  <w:style w:type="paragraph" w:customStyle="1" w:styleId="CM128">
    <w:name w:val="CM128"/>
    <w:basedOn w:val="Default"/>
    <w:next w:val="Default"/>
    <w:qFormat/>
    <w:rPr>
      <w:rFonts w:hAnsi="Calibri" w:cs="Times New Roman"/>
      <w:color w:val="auto"/>
      <w:kern w:val="2"/>
    </w:rPr>
  </w:style>
  <w:style w:type="paragraph" w:customStyle="1" w:styleId="p20">
    <w:name w:val="p2"/>
    <w:basedOn w:val="a0"/>
    <w:qFormat/>
    <w:pPr>
      <w:spacing w:line="480" w:lineRule="auto"/>
      <w:ind w:firstLine="420"/>
    </w:pPr>
    <w:rPr>
      <w:rFonts w:ascii="宋体" w:hAnsi="宋体" w:cs="宋体"/>
      <w:sz w:val="21"/>
      <w:szCs w:val="21"/>
    </w:rPr>
  </w:style>
  <w:style w:type="paragraph" w:customStyle="1" w:styleId="CM178">
    <w:name w:val="CM178"/>
    <w:basedOn w:val="Default"/>
    <w:next w:val="Default"/>
    <w:qFormat/>
    <w:rPr>
      <w:rFonts w:hAnsi="Calibri" w:cs="Times New Roman"/>
      <w:color w:val="auto"/>
      <w:kern w:val="2"/>
    </w:rPr>
  </w:style>
  <w:style w:type="paragraph" w:customStyle="1" w:styleId="CM79">
    <w:name w:val="CM79"/>
    <w:basedOn w:val="Default"/>
    <w:next w:val="Default"/>
    <w:qFormat/>
    <w:pPr>
      <w:spacing w:line="796" w:lineRule="atLeast"/>
    </w:pPr>
    <w:rPr>
      <w:rFonts w:hAnsi="Calibri" w:cs="Times New Roman"/>
      <w:color w:val="auto"/>
      <w:kern w:val="2"/>
    </w:rPr>
  </w:style>
  <w:style w:type="paragraph" w:customStyle="1" w:styleId="CM42">
    <w:name w:val="CM42"/>
    <w:basedOn w:val="Default"/>
    <w:next w:val="Default"/>
    <w:qFormat/>
    <w:pPr>
      <w:spacing w:line="440" w:lineRule="atLeast"/>
    </w:pPr>
    <w:rPr>
      <w:rFonts w:hAnsi="Calibri" w:cs="Times New Roman"/>
      <w:color w:val="auto"/>
      <w:kern w:val="2"/>
    </w:rPr>
  </w:style>
  <w:style w:type="paragraph" w:customStyle="1" w:styleId="TOC10">
    <w:name w:val="TOC 标题1"/>
    <w:basedOn w:val="1"/>
    <w:next w:val="a0"/>
    <w:qFormat/>
    <w:pPr>
      <w:keepLines/>
      <w:spacing w:before="480" w:line="276" w:lineRule="auto"/>
      <w:ind w:left="0" w:firstLine="0"/>
      <w:jc w:val="left"/>
      <w:outlineLvl w:val="9"/>
    </w:pPr>
    <w:rPr>
      <w:rFonts w:ascii="Cambria" w:eastAsia="宋体" w:hAnsi="Cambria"/>
      <w:b/>
      <w:bCs/>
      <w:color w:val="365F91"/>
      <w:sz w:val="28"/>
      <w:szCs w:val="28"/>
    </w:rPr>
  </w:style>
  <w:style w:type="paragraph" w:customStyle="1" w:styleId="CM131">
    <w:name w:val="CM131"/>
    <w:basedOn w:val="Default"/>
    <w:next w:val="Default"/>
    <w:qFormat/>
    <w:rPr>
      <w:rFonts w:hAnsi="Calibri" w:cs="Times New Roman"/>
      <w:color w:val="auto"/>
      <w:kern w:val="2"/>
    </w:rPr>
  </w:style>
  <w:style w:type="paragraph" w:customStyle="1" w:styleId="CM184">
    <w:name w:val="CM184"/>
    <w:basedOn w:val="Default"/>
    <w:next w:val="Default"/>
    <w:qFormat/>
    <w:rPr>
      <w:rFonts w:hAnsi="Calibri" w:cs="Times New Roman"/>
      <w:color w:val="auto"/>
      <w:kern w:val="2"/>
    </w:rPr>
  </w:style>
  <w:style w:type="paragraph" w:customStyle="1" w:styleId="CM53">
    <w:name w:val="CM53"/>
    <w:basedOn w:val="Default"/>
    <w:next w:val="Default"/>
    <w:qFormat/>
    <w:pPr>
      <w:spacing w:line="400" w:lineRule="atLeast"/>
    </w:pPr>
    <w:rPr>
      <w:rFonts w:hAnsi="Calibri" w:cs="Times New Roman"/>
      <w:color w:val="auto"/>
      <w:kern w:val="2"/>
    </w:rPr>
  </w:style>
  <w:style w:type="paragraph" w:customStyle="1" w:styleId="affff9">
    <w:name w:val="样式 标题 + 两端对齐"/>
    <w:basedOn w:val="1"/>
    <w:qFormat/>
    <w:pPr>
      <w:keepLines/>
      <w:widowControl w:val="0"/>
      <w:tabs>
        <w:tab w:val="clear" w:pos="432"/>
      </w:tabs>
      <w:spacing w:before="100" w:after="90" w:line="578" w:lineRule="auto"/>
      <w:ind w:left="0" w:firstLine="0"/>
    </w:pPr>
    <w:rPr>
      <w:rFonts w:ascii="Times New Roman" w:eastAsia="宋体" w:cs="宋体"/>
      <w:b/>
      <w:bCs/>
      <w:kern w:val="44"/>
      <w:sz w:val="36"/>
    </w:rPr>
  </w:style>
  <w:style w:type="paragraph" w:customStyle="1" w:styleId="blockquote0">
    <w:name w:val="blockquote"/>
    <w:basedOn w:val="a0"/>
    <w:qFormat/>
    <w:pPr>
      <w:spacing w:before="100" w:beforeAutospacing="1" w:after="100" w:afterAutospacing="1"/>
    </w:pPr>
    <w:rPr>
      <w:rFonts w:ascii="宋体" w:hAnsi="宋体" w:cs="宋体"/>
      <w:sz w:val="24"/>
      <w:szCs w:val="24"/>
    </w:rPr>
  </w:style>
  <w:style w:type="paragraph" w:customStyle="1" w:styleId="CM67">
    <w:name w:val="CM67"/>
    <w:basedOn w:val="Default"/>
    <w:next w:val="Default"/>
    <w:qFormat/>
    <w:pPr>
      <w:spacing w:line="556" w:lineRule="atLeast"/>
    </w:pPr>
    <w:rPr>
      <w:rFonts w:hAnsi="Calibri" w:cs="Times New Roman"/>
      <w:color w:val="auto"/>
      <w:kern w:val="2"/>
    </w:rPr>
  </w:style>
  <w:style w:type="paragraph" w:customStyle="1" w:styleId="CM180">
    <w:name w:val="CM180"/>
    <w:basedOn w:val="Default"/>
    <w:next w:val="Default"/>
    <w:qFormat/>
    <w:rPr>
      <w:rFonts w:hAnsi="Calibri" w:cs="Times New Roman"/>
      <w:color w:val="auto"/>
      <w:kern w:val="2"/>
    </w:rPr>
  </w:style>
  <w:style w:type="paragraph" w:customStyle="1" w:styleId="CM87">
    <w:name w:val="CM87"/>
    <w:basedOn w:val="Default"/>
    <w:next w:val="Default"/>
    <w:qFormat/>
    <w:pPr>
      <w:spacing w:line="391" w:lineRule="atLeast"/>
    </w:pPr>
    <w:rPr>
      <w:rFonts w:hAnsi="Calibri" w:cs="Times New Roman"/>
      <w:color w:val="auto"/>
      <w:kern w:val="2"/>
    </w:rPr>
  </w:style>
  <w:style w:type="paragraph" w:customStyle="1" w:styleId="CM54">
    <w:name w:val="CM54"/>
    <w:basedOn w:val="Default"/>
    <w:next w:val="Default"/>
    <w:qFormat/>
    <w:pPr>
      <w:spacing w:line="400" w:lineRule="atLeast"/>
    </w:pPr>
    <w:rPr>
      <w:rFonts w:hAnsi="Calibri" w:cs="Times New Roman"/>
      <w:color w:val="auto"/>
      <w:kern w:val="2"/>
    </w:rPr>
  </w:style>
  <w:style w:type="paragraph" w:customStyle="1" w:styleId="1fa">
    <w:name w:val="页脚1"/>
    <w:basedOn w:val="Normal0"/>
    <w:uiPriority w:val="99"/>
    <w:unhideWhenUsed/>
    <w:qFormat/>
    <w:pPr>
      <w:tabs>
        <w:tab w:val="center" w:pos="4153"/>
        <w:tab w:val="right" w:pos="8306"/>
      </w:tabs>
      <w:snapToGrid w:val="0"/>
      <w:jc w:val="left"/>
    </w:pPr>
    <w:rPr>
      <w:rFonts w:ascii="等线" w:eastAsia="等线" w:hAnsi="等线"/>
      <w:kern w:val="0"/>
      <w:sz w:val="18"/>
      <w:szCs w:val="18"/>
    </w:rPr>
  </w:style>
  <w:style w:type="paragraph" w:customStyle="1" w:styleId="P3">
    <w:name w:val="P3"/>
    <w:qFormat/>
    <w:pPr>
      <w:widowControl w:val="0"/>
      <w:adjustRightInd w:val="0"/>
      <w:spacing w:after="240" w:line="240" w:lineRule="atLeast"/>
      <w:ind w:left="2880" w:hanging="576"/>
      <w:jc w:val="both"/>
      <w:textAlignment w:val="baseline"/>
    </w:pPr>
    <w:rPr>
      <w:rFonts w:eastAsia="全真中明體"/>
      <w:spacing w:val="30"/>
      <w:sz w:val="24"/>
      <w:lang w:val="en-GB" w:eastAsia="zh-TW"/>
    </w:rPr>
  </w:style>
  <w:style w:type="paragraph" w:customStyle="1" w:styleId="CM70">
    <w:name w:val="CM70"/>
    <w:basedOn w:val="Default"/>
    <w:next w:val="Default"/>
    <w:qFormat/>
    <w:pPr>
      <w:spacing w:line="556" w:lineRule="atLeast"/>
    </w:pPr>
    <w:rPr>
      <w:rFonts w:hAnsi="Calibri" w:cs="Times New Roman"/>
      <w:color w:val="auto"/>
      <w:kern w:val="2"/>
    </w:rPr>
  </w:style>
  <w:style w:type="paragraph" w:customStyle="1" w:styleId="CM45">
    <w:name w:val="CM45"/>
    <w:basedOn w:val="Default"/>
    <w:next w:val="Default"/>
    <w:qFormat/>
    <w:pPr>
      <w:spacing w:line="440" w:lineRule="atLeast"/>
    </w:pPr>
    <w:rPr>
      <w:rFonts w:hAnsi="Calibri" w:cs="Times New Roman"/>
      <w:color w:val="auto"/>
      <w:kern w:val="2"/>
    </w:rPr>
  </w:style>
  <w:style w:type="paragraph" w:customStyle="1" w:styleId="P5">
    <w:name w:val="P5"/>
    <w:qFormat/>
    <w:pPr>
      <w:widowControl w:val="0"/>
      <w:adjustRightInd w:val="0"/>
      <w:spacing w:after="240" w:line="240" w:lineRule="atLeast"/>
      <w:ind w:left="2304"/>
      <w:jc w:val="both"/>
      <w:textAlignment w:val="baseline"/>
    </w:pPr>
    <w:rPr>
      <w:rFonts w:eastAsia="全真中明體"/>
      <w:spacing w:val="30"/>
      <w:sz w:val="24"/>
      <w:lang w:val="en-GB" w:eastAsia="zh-TW"/>
    </w:rPr>
  </w:style>
  <w:style w:type="paragraph" w:customStyle="1" w:styleId="CM75">
    <w:name w:val="CM75"/>
    <w:basedOn w:val="Default"/>
    <w:next w:val="Default"/>
    <w:qFormat/>
    <w:pPr>
      <w:spacing w:line="478" w:lineRule="atLeast"/>
    </w:pPr>
    <w:rPr>
      <w:rFonts w:hAnsi="Calibri" w:cs="Times New Roman"/>
      <w:color w:val="auto"/>
      <w:kern w:val="2"/>
    </w:rPr>
  </w:style>
  <w:style w:type="paragraph" w:customStyle="1" w:styleId="1fb">
    <w:name w:val="引用1"/>
    <w:basedOn w:val="a0"/>
    <w:next w:val="a0"/>
    <w:qFormat/>
    <w:pPr>
      <w:widowControl w:val="0"/>
      <w:jc w:val="both"/>
    </w:pPr>
    <w:rPr>
      <w:rFonts w:ascii="Calibri" w:hAnsi="Calibri"/>
      <w:i/>
      <w:iCs/>
      <w:color w:val="000000"/>
    </w:rPr>
  </w:style>
  <w:style w:type="paragraph" w:customStyle="1" w:styleId="CM107">
    <w:name w:val="CM107"/>
    <w:basedOn w:val="Default"/>
    <w:next w:val="Default"/>
    <w:qFormat/>
    <w:rPr>
      <w:rFonts w:hAnsi="Calibri" w:cs="Times New Roman"/>
      <w:color w:val="auto"/>
      <w:kern w:val="2"/>
    </w:rPr>
  </w:style>
  <w:style w:type="paragraph" w:customStyle="1" w:styleId="CM130">
    <w:name w:val="CM130"/>
    <w:basedOn w:val="Default"/>
    <w:next w:val="Default"/>
    <w:qFormat/>
    <w:pPr>
      <w:spacing w:line="273" w:lineRule="atLeast"/>
    </w:pPr>
    <w:rPr>
      <w:rFonts w:hAnsi="Calibri" w:cs="Times New Roman"/>
      <w:color w:val="auto"/>
      <w:kern w:val="2"/>
    </w:rPr>
  </w:style>
  <w:style w:type="paragraph" w:customStyle="1" w:styleId="Style382">
    <w:name w:val="_Style 382"/>
    <w:next w:val="a0"/>
    <w:uiPriority w:val="99"/>
    <w:unhideWhenUsed/>
    <w:qFormat/>
    <w:pPr>
      <w:widowControl w:val="0"/>
      <w:jc w:val="both"/>
    </w:pPr>
    <w:rPr>
      <w:kern w:val="2"/>
      <w:sz w:val="21"/>
      <w:szCs w:val="24"/>
    </w:rPr>
  </w:style>
  <w:style w:type="paragraph" w:customStyle="1" w:styleId="affffa">
    <w:name w:val="文本"/>
    <w:basedOn w:val="a5"/>
    <w:qFormat/>
    <w:pPr>
      <w:widowControl w:val="0"/>
      <w:snapToGrid w:val="0"/>
      <w:spacing w:after="0" w:line="360" w:lineRule="auto"/>
      <w:ind w:firstLineChars="202" w:firstLine="424"/>
      <w:jc w:val="both"/>
    </w:pPr>
    <w:rPr>
      <w:rFonts w:ascii="宋体" w:hAnsi="宋体"/>
      <w:kern w:val="2"/>
      <w:sz w:val="24"/>
      <w:szCs w:val="24"/>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CM109">
    <w:name w:val="CM109"/>
    <w:basedOn w:val="Default"/>
    <w:next w:val="Default"/>
    <w:qFormat/>
    <w:rPr>
      <w:rFonts w:hAnsi="Calibri" w:cs="Times New Roman"/>
      <w:color w:val="auto"/>
      <w:kern w:val="2"/>
    </w:rPr>
  </w:style>
  <w:style w:type="paragraph" w:customStyle="1" w:styleId="CM69">
    <w:name w:val="CM69"/>
    <w:basedOn w:val="Default"/>
    <w:next w:val="Default"/>
    <w:qFormat/>
    <w:pPr>
      <w:spacing w:line="400" w:lineRule="atLeast"/>
    </w:pPr>
    <w:rPr>
      <w:rFonts w:hAnsi="Calibri" w:cs="Times New Roman"/>
      <w:color w:val="auto"/>
      <w:kern w:val="2"/>
    </w:rPr>
  </w:style>
  <w:style w:type="paragraph" w:customStyle="1" w:styleId="CM129">
    <w:name w:val="CM129"/>
    <w:basedOn w:val="Default"/>
    <w:next w:val="Default"/>
    <w:qFormat/>
    <w:rPr>
      <w:rFonts w:hAnsi="Calibri" w:cs="Times New Roman"/>
      <w:color w:val="auto"/>
      <w:kern w:val="2"/>
    </w:rPr>
  </w:style>
  <w:style w:type="paragraph" w:customStyle="1" w:styleId="affffb">
    <w:name w:val="菲页(卷)"/>
    <w:basedOn w:val="1"/>
    <w:next w:val="1e"/>
    <w:qFormat/>
    <w:pPr>
      <w:tabs>
        <w:tab w:val="clear" w:pos="432"/>
        <w:tab w:val="left" w:pos="945"/>
      </w:tabs>
      <w:spacing w:before="120" w:after="120"/>
      <w:ind w:left="945" w:hanging="375"/>
      <w:outlineLvl w:val="1"/>
    </w:pPr>
    <w:rPr>
      <w:rFonts w:ascii="Cambria" w:eastAsia="仿宋" w:hAnsi="Cambria"/>
      <w:b/>
      <w:bCs/>
      <w:kern w:val="32"/>
      <w:sz w:val="48"/>
      <w:szCs w:val="32"/>
      <w:lang w:eastAsia="en-US" w:bidi="en-US"/>
    </w:rPr>
  </w:style>
  <w:style w:type="paragraph" w:customStyle="1" w:styleId="CM3">
    <w:name w:val="CM3"/>
    <w:basedOn w:val="Default"/>
    <w:next w:val="Default"/>
    <w:uiPriority w:val="99"/>
    <w:qFormat/>
    <w:pPr>
      <w:spacing w:line="500" w:lineRule="atLeast"/>
    </w:pPr>
    <w:rPr>
      <w:rFonts w:hAnsi="Calibri" w:cs="Times New Roman"/>
      <w:color w:val="auto"/>
      <w:kern w:val="2"/>
    </w:rPr>
  </w:style>
  <w:style w:type="paragraph" w:customStyle="1" w:styleId="Web">
    <w:name w:val="普通 (Web)"/>
    <w:basedOn w:val="a0"/>
    <w:qFormat/>
    <w:pPr>
      <w:spacing w:before="100" w:beforeAutospacing="1" w:after="100" w:afterAutospacing="1"/>
    </w:pPr>
    <w:rPr>
      <w:rFonts w:ascii="宋体" w:hAnsi="宋体"/>
      <w:sz w:val="24"/>
      <w:szCs w:val="24"/>
    </w:rPr>
  </w:style>
  <w:style w:type="paragraph" w:customStyle="1" w:styleId="CM135">
    <w:name w:val="CM135"/>
    <w:basedOn w:val="Default"/>
    <w:next w:val="Default"/>
    <w:qFormat/>
    <w:pPr>
      <w:spacing w:line="273" w:lineRule="atLeast"/>
    </w:pPr>
    <w:rPr>
      <w:rFonts w:hAnsi="Calibri" w:cs="Times New Roman"/>
      <w:color w:val="auto"/>
      <w:kern w:val="2"/>
    </w:rPr>
  </w:style>
  <w:style w:type="paragraph" w:customStyle="1" w:styleId="CM181">
    <w:name w:val="CM181"/>
    <w:basedOn w:val="Default"/>
    <w:next w:val="Default"/>
    <w:qFormat/>
    <w:rPr>
      <w:rFonts w:hAnsi="Calibri" w:cs="Times New Roman"/>
      <w:color w:val="auto"/>
      <w:kern w:val="2"/>
    </w:rPr>
  </w:style>
  <w:style w:type="paragraph" w:customStyle="1" w:styleId="CM160">
    <w:name w:val="CM160"/>
    <w:basedOn w:val="Default"/>
    <w:next w:val="Default"/>
    <w:qFormat/>
    <w:rPr>
      <w:rFonts w:hAnsi="Calibri" w:cs="Times New Roman"/>
      <w:color w:val="auto"/>
      <w:kern w:val="2"/>
    </w:rPr>
  </w:style>
  <w:style w:type="paragraph" w:customStyle="1" w:styleId="affffc">
    <w:name w:val="表格"/>
    <w:basedOn w:val="a0"/>
    <w:qFormat/>
    <w:pPr>
      <w:widowControl w:val="0"/>
      <w:jc w:val="center"/>
      <w:textAlignment w:val="center"/>
    </w:pPr>
    <w:rPr>
      <w:rFonts w:ascii="华文细黑" w:hAnsi="华文细黑"/>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qFormat/>
    <w:pPr>
      <w:spacing w:after="160" w:line="240" w:lineRule="exact"/>
    </w:pPr>
    <w:rPr>
      <w:rFonts w:ascii="Verdana" w:eastAsia="仿宋_GB2312" w:hAnsi="Verdana"/>
      <w:sz w:val="24"/>
      <w:lang w:eastAsia="en-US"/>
    </w:rPr>
  </w:style>
  <w:style w:type="paragraph" w:customStyle="1" w:styleId="Char1CharCharCharCharCharChar">
    <w:name w:val="Char1 Char Char Char Char Char Char"/>
    <w:basedOn w:val="a0"/>
    <w:qFormat/>
    <w:pPr>
      <w:widowControl w:val="0"/>
      <w:jc w:val="both"/>
    </w:pPr>
    <w:rPr>
      <w:kern w:val="2"/>
      <w:sz w:val="21"/>
      <w:szCs w:val="24"/>
    </w:rPr>
  </w:style>
  <w:style w:type="paragraph" w:customStyle="1" w:styleId="1121H111SectionHead111">
    <w:name w:val="样式 标题 1刘兵12标题 1    第一章H1自标题 1技术标题1Section Head标题 1 1标书1..."/>
    <w:basedOn w:val="1"/>
    <w:qFormat/>
    <w:pPr>
      <w:keepNext w:val="0"/>
      <w:widowControl w:val="0"/>
      <w:tabs>
        <w:tab w:val="clear" w:pos="432"/>
        <w:tab w:val="left" w:pos="360"/>
      </w:tabs>
      <w:spacing w:before="120" w:after="240" w:line="360" w:lineRule="auto"/>
      <w:ind w:left="0" w:firstLine="0"/>
    </w:pPr>
    <w:rPr>
      <w:rFonts w:hAnsi="Arial" w:cs="宋体"/>
      <w:b/>
      <w:bCs/>
      <w:kern w:val="44"/>
      <w:sz w:val="24"/>
    </w:rPr>
  </w:style>
  <w:style w:type="paragraph" w:customStyle="1" w:styleId="Char31">
    <w:name w:val="Char3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fc">
    <w:name w:val="样式 标题 1 + 宋体 四号 非加粗"/>
    <w:basedOn w:val="a0"/>
    <w:qFormat/>
    <w:pPr>
      <w:widowControl w:val="0"/>
      <w:tabs>
        <w:tab w:val="left" w:pos="480"/>
      </w:tabs>
      <w:adjustRightInd w:val="0"/>
      <w:spacing w:line="360" w:lineRule="atLeast"/>
      <w:ind w:left="877" w:hanging="397"/>
      <w:jc w:val="both"/>
      <w:textAlignment w:val="baseline"/>
    </w:pPr>
  </w:style>
  <w:style w:type="paragraph" w:customStyle="1" w:styleId="TOC11">
    <w:name w:val="TOC 标题11"/>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1CharCharCharCharCharChar1">
    <w:name w:val="Char1 Char Char Char Char Char Char1"/>
    <w:basedOn w:val="ab"/>
    <w:qFormat/>
    <w:pPr>
      <w:widowControl w:val="0"/>
      <w:spacing w:line="360" w:lineRule="auto"/>
      <w:jc w:val="both"/>
    </w:pPr>
    <w:rPr>
      <w:rFonts w:ascii="Tahoma" w:hAnsi="Tahoma"/>
      <w:kern w:val="2"/>
      <w:sz w:val="24"/>
      <w:szCs w:val="24"/>
    </w:rPr>
  </w:style>
  <w:style w:type="paragraph" w:customStyle="1" w:styleId="CM78">
    <w:name w:val="CM78"/>
    <w:basedOn w:val="Default"/>
    <w:next w:val="Default"/>
    <w:qFormat/>
    <w:rPr>
      <w:rFonts w:hAnsi="Calibri" w:cs="Times New Roman"/>
      <w:color w:val="auto"/>
      <w:kern w:val="2"/>
    </w:rPr>
  </w:style>
  <w:style w:type="paragraph" w:customStyle="1" w:styleId="1fd">
    <w:name w:val="纯文本1"/>
    <w:basedOn w:val="a0"/>
    <w:qFormat/>
    <w:pPr>
      <w:widowControl w:val="0"/>
      <w:jc w:val="both"/>
    </w:pPr>
    <w:rPr>
      <w:rFonts w:ascii="宋体" w:hAnsi="Courier New" w:cs="Courier New"/>
      <w:kern w:val="2"/>
      <w:sz w:val="21"/>
      <w:szCs w:val="21"/>
    </w:rPr>
  </w:style>
  <w:style w:type="paragraph" w:customStyle="1" w:styleId="CharCharCharChar11">
    <w:name w:val="Char Char Char Char11"/>
    <w:basedOn w:val="a0"/>
    <w:qFormat/>
    <w:pPr>
      <w:widowControl w:val="0"/>
      <w:spacing w:line="240" w:lineRule="atLeast"/>
      <w:ind w:left="420" w:firstLine="420"/>
      <w:jc w:val="both"/>
    </w:pPr>
    <w:rPr>
      <w:sz w:val="21"/>
      <w:szCs w:val="21"/>
    </w:rPr>
  </w:style>
  <w:style w:type="paragraph" w:customStyle="1" w:styleId="61">
    <w:name w:val="6'"/>
    <w:basedOn w:val="a0"/>
    <w:qFormat/>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ffffd">
    <w:name w:val="标书正文格式"/>
    <w:qFormat/>
    <w:pPr>
      <w:ind w:firstLineChars="200" w:firstLine="200"/>
    </w:pPr>
    <w:rPr>
      <w:kern w:val="2"/>
      <w:sz w:val="28"/>
      <w:szCs w:val="28"/>
    </w:rPr>
  </w:style>
  <w:style w:type="paragraph" w:customStyle="1" w:styleId="1fe">
    <w:name w:val="字元1"/>
    <w:basedOn w:val="a0"/>
    <w:qFormat/>
    <w:pPr>
      <w:widowControl w:val="0"/>
      <w:jc w:val="both"/>
    </w:pPr>
    <w:rPr>
      <w:rFonts w:ascii="Tahoma" w:hAnsi="Tahoma"/>
      <w:kern w:val="2"/>
      <w:sz w:val="24"/>
    </w:rPr>
  </w:style>
  <w:style w:type="paragraph" w:customStyle="1" w:styleId="CM171">
    <w:name w:val="CM171"/>
    <w:basedOn w:val="Default"/>
    <w:next w:val="Default"/>
    <w:qFormat/>
    <w:pPr>
      <w:spacing w:line="440" w:lineRule="atLeast"/>
    </w:pPr>
    <w:rPr>
      <w:rFonts w:hAnsi="Calibri" w:cs="Times New Roman"/>
      <w:color w:val="auto"/>
      <w:kern w:val="2"/>
    </w:rPr>
  </w:style>
  <w:style w:type="paragraph" w:customStyle="1" w:styleId="tabletext0">
    <w:name w:val="tabletext"/>
    <w:basedOn w:val="a0"/>
    <w:qFormat/>
    <w:pPr>
      <w:spacing w:before="100" w:beforeAutospacing="1" w:after="100" w:afterAutospacing="1"/>
    </w:pPr>
    <w:rPr>
      <w:rFonts w:ascii="宋体" w:hAnsi="宋体" w:cs="宋体"/>
      <w:sz w:val="24"/>
      <w:szCs w:val="24"/>
    </w:rPr>
  </w:style>
  <w:style w:type="paragraph" w:customStyle="1" w:styleId="37">
    <w:name w:val="样式3"/>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xl25">
    <w:name w:val="xl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CM1">
    <w:name w:val="CM1"/>
    <w:basedOn w:val="Default"/>
    <w:next w:val="Default"/>
    <w:qFormat/>
    <w:rPr>
      <w:rFonts w:hAnsi="Calibri" w:cs="Times New Roman"/>
      <w:color w:val="auto"/>
      <w:kern w:val="2"/>
    </w:rPr>
  </w:style>
  <w:style w:type="paragraph" w:customStyle="1" w:styleId="1MingLiU">
    <w:name w:val="样式 标题 1 + (西文) MingLiU (中文) 宋体 小四"/>
    <w:basedOn w:val="1"/>
    <w:qFormat/>
    <w:pPr>
      <w:keepLines/>
      <w:widowControl w:val="0"/>
      <w:tabs>
        <w:tab w:val="clear" w:pos="432"/>
      </w:tabs>
      <w:spacing w:before="340" w:after="330" w:line="578" w:lineRule="auto"/>
      <w:ind w:left="0" w:firstLine="0"/>
      <w:jc w:val="left"/>
    </w:pPr>
    <w:rPr>
      <w:rFonts w:ascii="MingLiU" w:eastAsia="宋体" w:hAnsi="MingLiU"/>
      <w:b/>
      <w:bCs/>
      <w:color w:val="000000"/>
      <w:kern w:val="44"/>
      <w:sz w:val="24"/>
      <w:shd w:val="pct10" w:color="auto" w:fill="FFFFFF"/>
    </w:rPr>
  </w:style>
  <w:style w:type="paragraph" w:customStyle="1" w:styleId="ParaChar">
    <w:name w:val="默认段落字体 Para Char"/>
    <w:basedOn w:val="a0"/>
    <w:qFormat/>
    <w:pPr>
      <w:widowControl w:val="0"/>
      <w:snapToGrid w:val="0"/>
      <w:spacing w:line="360" w:lineRule="auto"/>
      <w:ind w:firstLineChars="200" w:firstLine="200"/>
      <w:jc w:val="both"/>
    </w:pPr>
    <w:rPr>
      <w:rFonts w:eastAsia="仿宋_GB2312"/>
      <w:kern w:val="2"/>
      <w:sz w:val="24"/>
      <w:szCs w:val="24"/>
    </w:rPr>
  </w:style>
  <w:style w:type="paragraph" w:customStyle="1" w:styleId="1ff">
    <w:name w:val="题1"/>
    <w:basedOn w:val="a0"/>
    <w:qFormat/>
    <w:pPr>
      <w:widowControl w:val="0"/>
      <w:adjustRightInd w:val="0"/>
      <w:spacing w:after="60"/>
      <w:ind w:firstLine="510"/>
      <w:jc w:val="both"/>
      <w:textAlignment w:val="baseline"/>
    </w:pPr>
    <w:rPr>
      <w:rFonts w:ascii="楷体_GB2312" w:eastAsia="楷体_GB2312"/>
      <w:b/>
      <w:spacing w:val="15"/>
      <w:sz w:val="21"/>
    </w:rPr>
  </w:style>
  <w:style w:type="paragraph" w:customStyle="1" w:styleId="CM155">
    <w:name w:val="CM155"/>
    <w:basedOn w:val="Default"/>
    <w:next w:val="Default"/>
    <w:qFormat/>
    <w:pPr>
      <w:spacing w:line="343" w:lineRule="atLeast"/>
    </w:pPr>
    <w:rPr>
      <w:rFonts w:hAnsi="Calibri" w:cs="Times New Roman"/>
      <w:color w:val="auto"/>
      <w:kern w:val="2"/>
    </w:rPr>
  </w:style>
  <w:style w:type="paragraph" w:customStyle="1" w:styleId="OmniPage7">
    <w:name w:val="OmniPage #7"/>
    <w:basedOn w:val="a0"/>
    <w:qFormat/>
    <w:pPr>
      <w:spacing w:line="280" w:lineRule="exact"/>
    </w:pPr>
    <w:rPr>
      <w:rFonts w:eastAsia="PMingLiU"/>
      <w:lang w:eastAsia="zh-TW"/>
    </w:rPr>
  </w:style>
  <w:style w:type="paragraph" w:customStyle="1" w:styleId="ReportText">
    <w:name w:val="Report Text"/>
    <w:qFormat/>
    <w:pPr>
      <w:suppressAutoHyphens/>
      <w:spacing w:after="180" w:line="260" w:lineRule="atLeast"/>
      <w:ind w:left="1253"/>
      <w:jc w:val="both"/>
    </w:pPr>
    <w:rPr>
      <w:rFonts w:ascii="Arial" w:hAnsi="Arial"/>
      <w:sz w:val="22"/>
      <w:lang w:val="en-GB" w:eastAsia="ar-SA"/>
    </w:rPr>
  </w:style>
  <w:style w:type="paragraph" w:customStyle="1" w:styleId="Char6CharCharChar2">
    <w:name w:val="Char6 Char Char Char2"/>
    <w:basedOn w:val="a0"/>
    <w:qFormat/>
    <w:pPr>
      <w:widowControl w:val="0"/>
      <w:tabs>
        <w:tab w:val="left" w:pos="794"/>
        <w:tab w:val="left" w:pos="1191"/>
        <w:tab w:val="left" w:pos="1588"/>
        <w:tab w:val="left" w:pos="1985"/>
      </w:tabs>
      <w:autoSpaceDE w:val="0"/>
      <w:autoSpaceDN w:val="0"/>
      <w:adjustRightInd w:val="0"/>
      <w:spacing w:before="136"/>
      <w:jc w:val="both"/>
    </w:pPr>
    <w:rPr>
      <w:rFonts w:ascii="Tahoma" w:eastAsia="仿宋_GB2312" w:hAnsi="Tahoma"/>
      <w:sz w:val="24"/>
      <w:lang w:val="en-GB"/>
    </w:rPr>
  </w:style>
  <w:style w:type="paragraph" w:customStyle="1" w:styleId="affffe">
    <w:name w:val="段"/>
    <w:qFormat/>
    <w:pPr>
      <w:ind w:firstLineChars="200" w:firstLine="200"/>
      <w:jc w:val="both"/>
    </w:pPr>
    <w:rPr>
      <w:rFonts w:ascii="宋体" w:hAnsi="Calibri"/>
      <w:sz w:val="21"/>
    </w:rPr>
  </w:style>
  <w:style w:type="paragraph" w:customStyle="1" w:styleId="font8">
    <w:name w:val="font8"/>
    <w:basedOn w:val="a0"/>
    <w:qFormat/>
    <w:pPr>
      <w:spacing w:before="100" w:beforeAutospacing="1" w:after="100" w:afterAutospacing="1"/>
    </w:pPr>
    <w:rPr>
      <w:rFonts w:eastAsia="Arial Unicode MS"/>
    </w:rPr>
  </w:style>
  <w:style w:type="paragraph" w:customStyle="1" w:styleId="Cap2">
    <w:name w:val="Cap_标题_2"/>
    <w:next w:val="a0"/>
    <w:qFormat/>
    <w:pPr>
      <w:keepNext/>
      <w:numPr>
        <w:ilvl w:val="1"/>
        <w:numId w:val="4"/>
      </w:numPr>
      <w:tabs>
        <w:tab w:val="left" w:pos="567"/>
      </w:tabs>
      <w:spacing w:before="180" w:after="120"/>
      <w:outlineLvl w:val="1"/>
    </w:pPr>
    <w:rPr>
      <w:rFonts w:ascii="Arial" w:hAnsi="Arial"/>
      <w:b/>
      <w:sz w:val="24"/>
      <w:szCs w:val="24"/>
      <w:lang w:eastAsia="en-CA"/>
    </w:rPr>
  </w:style>
  <w:style w:type="paragraph" w:customStyle="1" w:styleId="2f1">
    <w:name w:val="样式 标题 2"/>
    <w:basedOn w:val="a0"/>
    <w:next w:val="3"/>
    <w:qFormat/>
    <w:pPr>
      <w:widowControl w:val="0"/>
      <w:snapToGrid w:val="0"/>
      <w:spacing w:line="360" w:lineRule="auto"/>
      <w:ind w:firstLineChars="200" w:firstLine="200"/>
      <w:jc w:val="both"/>
    </w:pPr>
    <w:rPr>
      <w:rFonts w:eastAsia="仿宋_GB2312"/>
      <w:kern w:val="2"/>
      <w:sz w:val="32"/>
      <w:szCs w:val="32"/>
    </w:rPr>
  </w:style>
  <w:style w:type="paragraph" w:customStyle="1" w:styleId="ALTZ1NormalIndentChar22">
    <w:name w:val="样式 正文缩进正文（首行缩进两字）特点ALT+Z表正文正文非缩进四号段1Normal Indent Char2...2"/>
    <w:basedOn w:val="3"/>
    <w:qFormat/>
    <w:pPr>
      <w:widowControl w:val="0"/>
      <w:tabs>
        <w:tab w:val="clear" w:pos="720"/>
        <w:tab w:val="left" w:pos="1740"/>
      </w:tabs>
      <w:adjustRightInd w:val="0"/>
      <w:spacing w:before="360"/>
      <w:ind w:left="1740" w:hanging="420"/>
      <w:textAlignment w:val="baseline"/>
    </w:pPr>
    <w:rPr>
      <w:rFonts w:ascii="宋体" w:hAnsi="宋体"/>
      <w:sz w:val="28"/>
      <w:szCs w:val="28"/>
    </w:rPr>
  </w:style>
  <w:style w:type="paragraph" w:customStyle="1" w:styleId="CM213">
    <w:name w:val="CM213"/>
    <w:basedOn w:val="Default"/>
    <w:next w:val="Default"/>
    <w:qFormat/>
    <w:rPr>
      <w:rFonts w:hAnsi="Calibri" w:cs="Times New Roman"/>
      <w:color w:val="auto"/>
      <w:kern w:val="2"/>
    </w:rPr>
  </w:style>
  <w:style w:type="paragraph" w:customStyle="1" w:styleId="CM72">
    <w:name w:val="CM72"/>
    <w:basedOn w:val="Default"/>
    <w:next w:val="Default"/>
    <w:qFormat/>
    <w:pPr>
      <w:spacing w:line="518" w:lineRule="atLeast"/>
    </w:pPr>
    <w:rPr>
      <w:rFonts w:hAnsi="Calibri" w:cs="Times New Roman"/>
      <w:color w:val="auto"/>
      <w:kern w:val="2"/>
    </w:rPr>
  </w:style>
  <w:style w:type="paragraph" w:customStyle="1" w:styleId="44">
    <w:name w:val="样式4"/>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CM217">
    <w:name w:val="CM217"/>
    <w:basedOn w:val="Default"/>
    <w:next w:val="Default"/>
    <w:qFormat/>
    <w:rPr>
      <w:rFonts w:hAnsi="Calibri" w:cs="Times New Roman"/>
      <w:color w:val="auto"/>
      <w:kern w:val="2"/>
    </w:rPr>
  </w:style>
  <w:style w:type="paragraph" w:customStyle="1" w:styleId="CM48">
    <w:name w:val="CM48"/>
    <w:basedOn w:val="Default"/>
    <w:next w:val="Default"/>
    <w:qFormat/>
    <w:pPr>
      <w:spacing w:line="400" w:lineRule="atLeast"/>
    </w:pPr>
    <w:rPr>
      <w:rFonts w:hAnsi="Calibri" w:cs="Times New Roman"/>
      <w:color w:val="auto"/>
      <w:kern w:val="2"/>
    </w:rPr>
  </w:style>
  <w:style w:type="paragraph" w:customStyle="1" w:styleId="CM143">
    <w:name w:val="CM143"/>
    <w:basedOn w:val="Default"/>
    <w:next w:val="Default"/>
    <w:qFormat/>
    <w:rPr>
      <w:rFonts w:hAnsi="Calibri" w:cs="Times New Roman"/>
      <w:color w:val="auto"/>
      <w:kern w:val="2"/>
    </w:rPr>
  </w:style>
  <w:style w:type="paragraph" w:customStyle="1" w:styleId="P10">
    <w:name w:val="P10"/>
    <w:basedOn w:val="P5"/>
    <w:qFormat/>
    <w:pPr>
      <w:ind w:left="3240"/>
    </w:pPr>
    <w:rPr>
      <w:spacing w:val="20"/>
    </w:rPr>
  </w:style>
  <w:style w:type="paragraph" w:customStyle="1" w:styleId="CM185">
    <w:name w:val="CM185"/>
    <w:basedOn w:val="Default"/>
    <w:next w:val="Default"/>
    <w:qFormat/>
    <w:rPr>
      <w:rFonts w:hAnsi="Calibri" w:cs="Times New Roman"/>
      <w:color w:val="auto"/>
      <w:kern w:val="2"/>
    </w:rPr>
  </w:style>
  <w:style w:type="paragraph" w:customStyle="1" w:styleId="CharCharCharChar1CharCharCharCharChar1Char">
    <w:name w:val="Char Char Char Char1 Char Char Char Char Char1 Char"/>
    <w:basedOn w:val="a0"/>
    <w:qFormat/>
    <w:pPr>
      <w:widowControl w:val="0"/>
      <w:spacing w:line="240" w:lineRule="atLeast"/>
      <w:ind w:left="420" w:firstLine="420"/>
      <w:jc w:val="both"/>
    </w:pPr>
    <w:rPr>
      <w:sz w:val="21"/>
      <w:szCs w:val="21"/>
    </w:rPr>
  </w:style>
  <w:style w:type="paragraph" w:customStyle="1" w:styleId="16620">
    <w:name w:val="样式 标题 1 + 黑体 三号 非加粗 居中 段前: 6 磅 段后: 6 磅 行距: 固定值 20 磅"/>
    <w:basedOn w:val="1"/>
    <w:qFormat/>
    <w:pPr>
      <w:keepLines/>
      <w:widowControl w:val="0"/>
      <w:tabs>
        <w:tab w:val="clear" w:pos="432"/>
      </w:tabs>
      <w:spacing w:before="120" w:after="120" w:line="400" w:lineRule="exact"/>
      <w:ind w:left="0" w:firstLine="0"/>
    </w:pPr>
    <w:rPr>
      <w:rFonts w:hAnsi="黑体" w:cs="宋体"/>
      <w:kern w:val="44"/>
      <w:sz w:val="32"/>
    </w:rPr>
  </w:style>
  <w:style w:type="paragraph" w:customStyle="1" w:styleId="Char60">
    <w:name w:val="Char6"/>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M60">
    <w:name w:val="CM60"/>
    <w:basedOn w:val="Default"/>
    <w:next w:val="Default"/>
    <w:uiPriority w:val="99"/>
    <w:qFormat/>
    <w:pPr>
      <w:spacing w:line="400" w:lineRule="atLeast"/>
    </w:pPr>
    <w:rPr>
      <w:rFonts w:hAnsi="Calibri" w:cs="Times New Roman"/>
      <w:color w:val="auto"/>
      <w:kern w:val="2"/>
    </w:rPr>
  </w:style>
  <w:style w:type="paragraph" w:customStyle="1" w:styleId="2f2">
    <w:name w:val="修订2"/>
    <w:qFormat/>
    <w:rPr>
      <w:kern w:val="2"/>
      <w:sz w:val="21"/>
      <w:szCs w:val="24"/>
    </w:rPr>
  </w:style>
  <w:style w:type="paragraph" w:customStyle="1" w:styleId="CM124">
    <w:name w:val="CM124"/>
    <w:basedOn w:val="Default"/>
    <w:next w:val="Default"/>
    <w:qFormat/>
    <w:pPr>
      <w:spacing w:line="273" w:lineRule="atLeast"/>
    </w:pPr>
    <w:rPr>
      <w:rFonts w:hAnsi="Calibri" w:cs="Times New Roman"/>
      <w:color w:val="auto"/>
      <w:kern w:val="2"/>
    </w:rPr>
  </w:style>
  <w:style w:type="paragraph" w:customStyle="1" w:styleId="CM191">
    <w:name w:val="CM191"/>
    <w:basedOn w:val="Default"/>
    <w:next w:val="Default"/>
    <w:qFormat/>
    <w:rPr>
      <w:rFonts w:hAnsi="Calibri" w:cs="Times New Roman"/>
      <w:color w:val="auto"/>
      <w:kern w:val="2"/>
    </w:rPr>
  </w:style>
  <w:style w:type="paragraph" w:customStyle="1" w:styleId="10505">
    <w:name w:val="样式 标题 1 + 段前: 0.5 行 段后: 0.5 行"/>
    <w:basedOn w:val="1"/>
    <w:qFormat/>
    <w:pPr>
      <w:keepLines/>
      <w:widowControl w:val="0"/>
      <w:tabs>
        <w:tab w:val="clear" w:pos="432"/>
        <w:tab w:val="left" w:pos="360"/>
        <w:tab w:val="left" w:pos="6120"/>
      </w:tabs>
      <w:adjustRightInd w:val="0"/>
      <w:spacing w:beforeLines="50" w:afterLines="50"/>
      <w:ind w:leftChars="514" w:left="450" w:rightChars="440" w:right="924" w:hanging="450"/>
      <w:textAlignment w:val="baseline"/>
    </w:pPr>
    <w:rPr>
      <w:rFonts w:ascii="Times New Roman" w:eastAsia="宋体"/>
      <w:b/>
      <w:bCs/>
      <w:kern w:val="44"/>
      <w:sz w:val="36"/>
    </w:rPr>
  </w:style>
  <w:style w:type="paragraph" w:customStyle="1" w:styleId="CM97">
    <w:name w:val="CM97"/>
    <w:basedOn w:val="Default"/>
    <w:next w:val="Default"/>
    <w:qFormat/>
    <w:pPr>
      <w:spacing w:line="346" w:lineRule="atLeast"/>
    </w:pPr>
    <w:rPr>
      <w:rFonts w:hAnsi="Calibri" w:cs="Times New Roman"/>
      <w:color w:val="auto"/>
      <w:kern w:val="2"/>
    </w:rPr>
  </w:style>
  <w:style w:type="paragraph" w:customStyle="1" w:styleId="1ff0">
    <w:name w:val="无间隔1"/>
    <w:qFormat/>
    <w:pPr>
      <w:widowControl w:val="0"/>
      <w:jc w:val="both"/>
    </w:pPr>
    <w:rPr>
      <w:rFonts w:ascii="Calibri" w:hAnsi="Calibri"/>
      <w:kern w:val="2"/>
      <w:sz w:val="21"/>
      <w:szCs w:val="22"/>
    </w:rPr>
  </w:style>
  <w:style w:type="paragraph" w:customStyle="1" w:styleId="CM137">
    <w:name w:val="CM137"/>
    <w:basedOn w:val="Default"/>
    <w:next w:val="Default"/>
    <w:qFormat/>
    <w:pPr>
      <w:spacing w:line="273" w:lineRule="atLeast"/>
    </w:pPr>
    <w:rPr>
      <w:rFonts w:hAnsi="Calibri" w:cs="Times New Roman"/>
      <w:color w:val="auto"/>
      <w:kern w:val="2"/>
    </w:rPr>
  </w:style>
  <w:style w:type="paragraph" w:customStyle="1" w:styleId="113">
    <w:name w:val="列出段落11"/>
    <w:basedOn w:val="a0"/>
    <w:qFormat/>
    <w:pPr>
      <w:widowControl w:val="0"/>
      <w:tabs>
        <w:tab w:val="left" w:pos="432"/>
      </w:tabs>
      <w:ind w:firstLineChars="200" w:firstLine="420"/>
      <w:jc w:val="both"/>
    </w:pPr>
    <w:rPr>
      <w:rFonts w:ascii="Calibri" w:hAnsi="Calibri"/>
      <w:kern w:val="2"/>
      <w:sz w:val="21"/>
      <w:szCs w:val="22"/>
    </w:rPr>
  </w:style>
  <w:style w:type="paragraph" w:customStyle="1" w:styleId="CM84">
    <w:name w:val="CM84"/>
    <w:basedOn w:val="Default"/>
    <w:next w:val="Default"/>
    <w:qFormat/>
    <w:pPr>
      <w:spacing w:line="396" w:lineRule="atLeast"/>
    </w:pPr>
    <w:rPr>
      <w:rFonts w:hAnsi="Calibri" w:cs="Times New Roman"/>
      <w:color w:val="auto"/>
      <w:kern w:val="2"/>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cs="宋体"/>
      <w:b w:val="0"/>
      <w:kern w:val="2"/>
      <w:sz w:val="24"/>
    </w:rPr>
  </w:style>
  <w:style w:type="paragraph" w:customStyle="1" w:styleId="CharCharChar1">
    <w:name w:val="Char Char Char1"/>
    <w:basedOn w:val="a0"/>
    <w:qFormat/>
    <w:pPr>
      <w:widowControl w:val="0"/>
      <w:spacing w:line="240" w:lineRule="atLeast"/>
      <w:ind w:left="420" w:firstLine="420"/>
      <w:jc w:val="both"/>
    </w:pPr>
    <w:rPr>
      <w:sz w:val="21"/>
      <w:szCs w:val="21"/>
    </w:rPr>
  </w:style>
  <w:style w:type="paragraph" w:customStyle="1" w:styleId="38">
    <w:name w:val="修订3"/>
    <w:uiPriority w:val="99"/>
    <w:unhideWhenUsed/>
    <w:qFormat/>
  </w:style>
  <w:style w:type="paragraph" w:customStyle="1" w:styleId="114">
    <w:name w:val="题1.1"/>
    <w:basedOn w:val="a0"/>
    <w:qFormat/>
    <w:pPr>
      <w:widowControl w:val="0"/>
      <w:adjustRightInd w:val="0"/>
      <w:spacing w:after="60"/>
      <w:ind w:left="454" w:firstLine="454"/>
      <w:jc w:val="both"/>
      <w:textAlignment w:val="baseline"/>
    </w:pPr>
    <w:rPr>
      <w:rFonts w:ascii="楷体_GB2312" w:eastAsia="楷体_GB2312"/>
      <w:spacing w:val="15"/>
      <w:sz w:val="21"/>
    </w:rPr>
  </w:style>
  <w:style w:type="paragraph" w:customStyle="1" w:styleId="CM197">
    <w:name w:val="CM197"/>
    <w:basedOn w:val="Default"/>
    <w:next w:val="Default"/>
    <w:qFormat/>
    <w:rPr>
      <w:rFonts w:hAnsi="Calibri" w:cs="Times New Roman"/>
      <w:color w:val="auto"/>
      <w:kern w:val="2"/>
    </w:rPr>
  </w:style>
  <w:style w:type="paragraph" w:customStyle="1" w:styleId="Style31">
    <w:name w:val="_Style 31"/>
    <w:basedOn w:val="a0"/>
    <w:qFormat/>
    <w:pPr>
      <w:widowControl w:val="0"/>
      <w:adjustRightInd w:val="0"/>
      <w:spacing w:line="360" w:lineRule="auto"/>
      <w:jc w:val="both"/>
    </w:pPr>
    <w:rPr>
      <w:sz w:val="24"/>
    </w:rPr>
  </w:style>
  <w:style w:type="paragraph" w:customStyle="1" w:styleId="Char120">
    <w:name w:val="Char12"/>
    <w:basedOn w:val="a0"/>
    <w:qFormat/>
    <w:pPr>
      <w:spacing w:line="400" w:lineRule="exact"/>
      <w:jc w:val="center"/>
    </w:pPr>
    <w:rPr>
      <w:rFonts w:ascii="Verdana" w:hAnsi="Verdana"/>
      <w:sz w:val="21"/>
      <w:lang w:eastAsia="en-US"/>
    </w:rPr>
  </w:style>
  <w:style w:type="paragraph" w:customStyle="1" w:styleId="CM49">
    <w:name w:val="CM49"/>
    <w:basedOn w:val="Default"/>
    <w:next w:val="Default"/>
    <w:qFormat/>
    <w:pPr>
      <w:spacing w:line="398" w:lineRule="atLeast"/>
    </w:pPr>
    <w:rPr>
      <w:rFonts w:hAnsi="Calibri" w:cs="Times New Roman"/>
      <w:color w:val="auto"/>
      <w:kern w:val="2"/>
    </w:rPr>
  </w:style>
  <w:style w:type="paragraph" w:customStyle="1" w:styleId="afffff">
    <w:name w:val="缺省文本"/>
    <w:basedOn w:val="a0"/>
    <w:qFormat/>
    <w:pPr>
      <w:widowControl w:val="0"/>
      <w:autoSpaceDE w:val="0"/>
      <w:autoSpaceDN w:val="0"/>
      <w:adjustRightInd w:val="0"/>
    </w:pPr>
    <w:rPr>
      <w:sz w:val="24"/>
    </w:rPr>
  </w:style>
  <w:style w:type="paragraph" w:customStyle="1" w:styleId="CM68">
    <w:name w:val="CM68"/>
    <w:basedOn w:val="Default"/>
    <w:next w:val="Default"/>
    <w:qFormat/>
    <w:pPr>
      <w:spacing w:line="466" w:lineRule="atLeast"/>
    </w:pPr>
    <w:rPr>
      <w:rFonts w:hAnsi="Calibri" w:cs="Times New Roman"/>
      <w:color w:val="auto"/>
      <w:kern w:val="2"/>
    </w:rPr>
  </w:style>
  <w:style w:type="paragraph" w:customStyle="1" w:styleId="CM115">
    <w:name w:val="CM115"/>
    <w:basedOn w:val="Default"/>
    <w:next w:val="Default"/>
    <w:qFormat/>
    <w:pPr>
      <w:spacing w:line="340" w:lineRule="atLeast"/>
    </w:pPr>
    <w:rPr>
      <w:rFonts w:hAnsi="Calibri" w:cs="Times New Roman"/>
      <w:color w:val="auto"/>
      <w:kern w:val="2"/>
    </w:rPr>
  </w:style>
  <w:style w:type="paragraph" w:customStyle="1" w:styleId="CM121">
    <w:name w:val="CM121"/>
    <w:basedOn w:val="Default"/>
    <w:next w:val="Default"/>
    <w:qFormat/>
    <w:rPr>
      <w:rFonts w:hAnsi="Calibri" w:cs="Times New Roman"/>
      <w:color w:val="auto"/>
      <w:kern w:val="2"/>
    </w:rPr>
  </w:style>
  <w:style w:type="paragraph" w:customStyle="1" w:styleId="CM212">
    <w:name w:val="CM212"/>
    <w:basedOn w:val="Default"/>
    <w:next w:val="Default"/>
    <w:qFormat/>
    <w:rPr>
      <w:rFonts w:hAnsi="Calibri" w:cs="Times New Roman"/>
      <w:color w:val="auto"/>
      <w:kern w:val="2"/>
    </w:rPr>
  </w:style>
  <w:style w:type="paragraph" w:customStyle="1" w:styleId="CharCharCharCharCharCharChar2">
    <w:name w:val="Char Char Char Char Char Char Char2"/>
    <w:basedOn w:val="ab"/>
    <w:qFormat/>
    <w:pPr>
      <w:widowControl w:val="0"/>
      <w:adjustRightInd w:val="0"/>
      <w:spacing w:line="436" w:lineRule="exact"/>
      <w:ind w:left="357"/>
      <w:outlineLvl w:val="3"/>
    </w:pPr>
    <w:rPr>
      <w:rFonts w:ascii="Tahoma" w:hAnsi="Tahoma"/>
      <w:b/>
      <w:kern w:val="2"/>
      <w:sz w:val="24"/>
      <w:szCs w:val="24"/>
    </w:rPr>
  </w:style>
  <w:style w:type="paragraph" w:customStyle="1" w:styleId="CM106">
    <w:name w:val="CM106"/>
    <w:basedOn w:val="Default"/>
    <w:next w:val="Default"/>
    <w:qFormat/>
    <w:pPr>
      <w:spacing w:line="391" w:lineRule="atLeast"/>
    </w:pPr>
    <w:rPr>
      <w:rFonts w:hAnsi="Calibri" w:cs="Times New Roman"/>
      <w:color w:val="auto"/>
      <w:kern w:val="2"/>
    </w:rPr>
  </w:style>
  <w:style w:type="paragraph" w:customStyle="1" w:styleId="CharCharCharCharCharCharCharCharCharCharCharCharCharCharChar">
    <w:name w:val="Char Char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13">
    <w:name w:val="CM113"/>
    <w:basedOn w:val="Default"/>
    <w:next w:val="Default"/>
    <w:qFormat/>
    <w:pPr>
      <w:spacing w:line="343" w:lineRule="atLeast"/>
    </w:pPr>
    <w:rPr>
      <w:rFonts w:hAnsi="Calibri" w:cs="Times New Roman"/>
      <w:color w:val="auto"/>
      <w:kern w:val="2"/>
    </w:rPr>
  </w:style>
  <w:style w:type="paragraph" w:customStyle="1" w:styleId="CM73">
    <w:name w:val="CM73"/>
    <w:basedOn w:val="Default"/>
    <w:next w:val="Default"/>
    <w:qFormat/>
    <w:pPr>
      <w:spacing w:line="478" w:lineRule="atLeast"/>
    </w:pPr>
    <w:rPr>
      <w:rFonts w:hAnsi="Calibri" w:cs="Times New Roman"/>
      <w:color w:val="auto"/>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qFormat/>
    <w:pPr>
      <w:spacing w:after="160" w:line="240" w:lineRule="exact"/>
    </w:pPr>
    <w:rPr>
      <w:rFonts w:ascii="Verdana" w:eastAsia="仿宋_GB2312" w:hAnsi="Verdana"/>
      <w:sz w:val="24"/>
      <w:lang w:eastAsia="en-US"/>
    </w:rPr>
  </w:style>
  <w:style w:type="paragraph" w:customStyle="1" w:styleId="CM83">
    <w:name w:val="CM83"/>
    <w:basedOn w:val="Default"/>
    <w:next w:val="Default"/>
    <w:qFormat/>
    <w:pPr>
      <w:spacing w:line="391" w:lineRule="atLeast"/>
    </w:pPr>
    <w:rPr>
      <w:rFonts w:hAnsi="Calibri" w:cs="Times New Roman"/>
      <w:color w:val="auto"/>
      <w:kern w:val="2"/>
    </w:rPr>
  </w:style>
  <w:style w:type="paragraph" w:customStyle="1" w:styleId="Char61">
    <w:name w:val="Char6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val="en-GB" w:eastAsia="zh-TW"/>
    </w:rPr>
  </w:style>
  <w:style w:type="paragraph" w:customStyle="1" w:styleId="1ff1">
    <w:name w:val="表文1"/>
    <w:basedOn w:val="a0"/>
    <w:qFormat/>
    <w:pPr>
      <w:widowControl w:val="0"/>
      <w:autoSpaceDE w:val="0"/>
      <w:autoSpaceDN w:val="0"/>
      <w:adjustRightInd w:val="0"/>
      <w:snapToGrid w:val="0"/>
      <w:spacing w:before="120" w:after="60" w:line="312" w:lineRule="auto"/>
      <w:jc w:val="center"/>
      <w:textAlignment w:val="baseline"/>
    </w:pPr>
    <w:rPr>
      <w:rFonts w:ascii="Arial" w:hAnsi="Arial"/>
      <w:sz w:val="24"/>
    </w:rPr>
  </w:style>
  <w:style w:type="paragraph" w:customStyle="1" w:styleId="CM7">
    <w:name w:val="CM7"/>
    <w:basedOn w:val="Default"/>
    <w:next w:val="Default"/>
    <w:uiPriority w:val="99"/>
    <w:qFormat/>
    <w:rPr>
      <w:rFonts w:hAnsi="Calibri" w:cs="Times New Roman"/>
      <w:color w:val="auto"/>
      <w:kern w:val="2"/>
    </w:rPr>
  </w:style>
  <w:style w:type="paragraph" w:customStyle="1" w:styleId="2f3">
    <w:name w:val="菲页2"/>
    <w:basedOn w:val="3"/>
    <w:qFormat/>
    <w:pPr>
      <w:keepLines w:val="0"/>
      <w:tabs>
        <w:tab w:val="clear" w:pos="720"/>
        <w:tab w:val="left" w:pos="945"/>
      </w:tabs>
      <w:spacing w:line="240" w:lineRule="auto"/>
      <w:ind w:left="945" w:hanging="375"/>
    </w:pPr>
    <w:rPr>
      <w:rFonts w:ascii="黑体" w:eastAsia="黑体" w:hAnsi="宋体" w:hint="eastAsia"/>
      <w:b w:val="0"/>
      <w:bCs/>
      <w:kern w:val="2"/>
      <w:sz w:val="44"/>
      <w:szCs w:val="26"/>
      <w:lang w:eastAsia="en-US" w:bidi="en-US"/>
    </w:rPr>
  </w:style>
  <w:style w:type="paragraph" w:customStyle="1" w:styleId="CharCharCharChar1CharCharCharCharChar1Char1">
    <w:name w:val="Char Char Char Char1 Char Char Char Char Char1 Char1"/>
    <w:basedOn w:val="a0"/>
    <w:qFormat/>
    <w:pPr>
      <w:widowControl w:val="0"/>
      <w:spacing w:line="240" w:lineRule="atLeast"/>
      <w:ind w:left="420" w:firstLine="420"/>
      <w:jc w:val="both"/>
    </w:pPr>
    <w:rPr>
      <w:sz w:val="21"/>
      <w:szCs w:val="21"/>
    </w:rPr>
  </w:style>
  <w:style w:type="paragraph" w:customStyle="1" w:styleId="1ff2">
    <w:name w:val="样式 标题 1 + 居中"/>
    <w:basedOn w:val="1"/>
    <w:qFormat/>
    <w:pPr>
      <w:keepLines/>
      <w:widowControl w:val="0"/>
      <w:tabs>
        <w:tab w:val="clear" w:pos="432"/>
      </w:tabs>
      <w:spacing w:line="578" w:lineRule="auto"/>
      <w:ind w:left="0" w:firstLine="0"/>
    </w:pPr>
    <w:rPr>
      <w:rFonts w:ascii="Times New Roman" w:eastAsia="宋体" w:cs="宋体"/>
      <w:b/>
      <w:bCs/>
      <w:kern w:val="44"/>
      <w:sz w:val="30"/>
    </w:rPr>
  </w:style>
  <w:style w:type="paragraph" w:customStyle="1" w:styleId="CM214">
    <w:name w:val="CM214"/>
    <w:basedOn w:val="Default"/>
    <w:next w:val="Default"/>
    <w:qFormat/>
    <w:rPr>
      <w:rFonts w:hAnsi="Calibri" w:cs="Times New Roman"/>
      <w:color w:val="auto"/>
      <w:kern w:val="2"/>
    </w:rPr>
  </w:style>
  <w:style w:type="paragraph" w:customStyle="1" w:styleId="a60">
    <w:name w:val="a6"/>
    <w:basedOn w:val="a0"/>
    <w:qFormat/>
    <w:pPr>
      <w:spacing w:before="100" w:beforeAutospacing="1" w:after="100" w:afterAutospacing="1"/>
    </w:pPr>
    <w:rPr>
      <w:rFonts w:ascii="宋体" w:hAnsi="宋体" w:cs="宋体"/>
      <w:sz w:val="24"/>
      <w:szCs w:val="24"/>
    </w:rPr>
  </w:style>
  <w:style w:type="paragraph" w:customStyle="1" w:styleId="CM110">
    <w:name w:val="CM110"/>
    <w:basedOn w:val="Default"/>
    <w:next w:val="Default"/>
    <w:qFormat/>
    <w:pPr>
      <w:spacing w:line="340" w:lineRule="atLeast"/>
    </w:pPr>
    <w:rPr>
      <w:rFonts w:hAnsi="Calibri" w:cs="Times New Roman"/>
      <w:color w:val="auto"/>
      <w:kern w:val="2"/>
    </w:rPr>
  </w:style>
  <w:style w:type="paragraph" w:customStyle="1" w:styleId="H1">
    <w:name w:val="H1"/>
    <w:qFormat/>
    <w:pPr>
      <w:widowControl w:val="0"/>
      <w:adjustRightInd w:val="0"/>
      <w:spacing w:after="240" w:line="240" w:lineRule="atLeast"/>
      <w:textAlignment w:val="baseline"/>
    </w:pPr>
    <w:rPr>
      <w:rFonts w:eastAsia="全真中明體"/>
      <w:b/>
      <w:caps/>
      <w:spacing w:val="30"/>
      <w:sz w:val="24"/>
      <w:lang w:val="en-GB" w:eastAsia="zh-TW"/>
    </w:rPr>
  </w:style>
  <w:style w:type="paragraph" w:customStyle="1" w:styleId="TOC20">
    <w:name w:val="TOC 标题2"/>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CharCharCharCharCharCharCharCharCharCharCharCharCharChar1">
    <w:name w:val="Char Char Char Char Char Char Char Char Char Char Char Char Char Char Char1"/>
    <w:basedOn w:val="a0"/>
    <w:qFormat/>
    <w:pPr>
      <w:widowControl w:val="0"/>
      <w:spacing w:line="240" w:lineRule="atLeast"/>
      <w:ind w:left="420" w:firstLine="420"/>
      <w:jc w:val="both"/>
    </w:pPr>
    <w:rPr>
      <w:sz w:val="21"/>
      <w:szCs w:val="21"/>
    </w:rPr>
  </w:style>
  <w:style w:type="paragraph" w:customStyle="1" w:styleId="New">
    <w:name w:val="正文 New"/>
    <w:qFormat/>
    <w:pPr>
      <w:widowControl w:val="0"/>
      <w:jc w:val="both"/>
    </w:pPr>
    <w:rPr>
      <w:rFonts w:ascii="宋体" w:hAnsi="宋体"/>
      <w:kern w:val="2"/>
      <w:sz w:val="21"/>
      <w:szCs w:val="21"/>
    </w:rPr>
  </w:style>
  <w:style w:type="paragraph" w:customStyle="1" w:styleId="115">
    <w:name w:val="无间隔11"/>
    <w:qFormat/>
    <w:pPr>
      <w:widowControl w:val="0"/>
      <w:jc w:val="both"/>
    </w:pPr>
    <w:rPr>
      <w:kern w:val="2"/>
      <w:sz w:val="21"/>
      <w:szCs w:val="22"/>
    </w:rPr>
  </w:style>
  <w:style w:type="paragraph" w:customStyle="1" w:styleId="CM32">
    <w:name w:val="CM32"/>
    <w:basedOn w:val="Default"/>
    <w:next w:val="Default"/>
    <w:qFormat/>
    <w:pPr>
      <w:spacing w:line="400" w:lineRule="atLeast"/>
    </w:pPr>
    <w:rPr>
      <w:rFonts w:hAnsi="Calibri" w:cs="Times New Roman"/>
      <w:color w:val="auto"/>
      <w:kern w:val="2"/>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hAnsi="Times New Roman" w:cs="宋体"/>
      <w:b w:val="0"/>
      <w:kern w:val="2"/>
      <w:sz w:val="28"/>
    </w:rPr>
  </w:style>
  <w:style w:type="paragraph" w:customStyle="1" w:styleId="CM64">
    <w:name w:val="CM64"/>
    <w:basedOn w:val="Default"/>
    <w:next w:val="Default"/>
    <w:qFormat/>
    <w:pPr>
      <w:spacing w:line="400" w:lineRule="atLeast"/>
    </w:pPr>
    <w:rPr>
      <w:rFonts w:hAnsi="Calibri" w:cs="Times New Roman"/>
      <w:color w:val="auto"/>
      <w:kern w:val="2"/>
    </w:rPr>
  </w:style>
  <w:style w:type="character" w:styleId="afffff0">
    <w:name w:val="Placeholder Text"/>
    <w:basedOn w:val="a2"/>
    <w:uiPriority w:val="99"/>
    <w:semiHidden/>
    <w:qFormat/>
    <w:rPr>
      <w:color w:val="808080"/>
    </w:rPr>
  </w:style>
  <w:style w:type="paragraph" w:customStyle="1" w:styleId="afffff1">
    <w:name w:val="标准书脚_偶数页"/>
    <w:qFormat/>
    <w:pPr>
      <w:spacing w:before="120"/>
    </w:pPr>
    <w:rPr>
      <w:sz w:val="18"/>
    </w:rPr>
  </w:style>
  <w:style w:type="paragraph" w:customStyle="1" w:styleId="45">
    <w:name w:val="修订4"/>
    <w:hidden/>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43</Pages>
  <Words>3785</Words>
  <Characters>21578</Characters>
  <Application>Microsoft Office Word</Application>
  <DocSecurity>0</DocSecurity>
  <Lines>179</Lines>
  <Paragraphs>50</Paragraphs>
  <ScaleCrop>false</ScaleCrop>
  <Company>Users</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东海军</cp:lastModifiedBy>
  <cp:revision>7</cp:revision>
  <cp:lastPrinted>2021-09-05T07:10:00Z</cp:lastPrinted>
  <dcterms:created xsi:type="dcterms:W3CDTF">2024-11-22T09:09:00Z</dcterms:created>
  <dcterms:modified xsi:type="dcterms:W3CDTF">2024-11-22T09:50:00Z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1C85FD4D00474A3DB21B4D3ACF70E17F</vt:lpwstr>
  </property>
</Properties>
</file>