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78661">
      <w:pPr>
        <w:jc w:val="center"/>
        <w:rPr>
          <w:rFonts w:ascii="Times New Roman" w:hAnsi="Times New Roman" w:cs="Times New Roman" w:eastAsiaTheme="majorEastAsia"/>
          <w:b/>
          <w:sz w:val="28"/>
          <w:szCs w:val="28"/>
        </w:rPr>
      </w:pPr>
      <w:r>
        <w:rPr>
          <w:rFonts w:ascii="Times New Roman" w:hAnsi="Times New Roman" w:cs="Times New Roman" w:eastAsiaTheme="majorEastAsia"/>
          <w:b/>
          <w:sz w:val="28"/>
          <w:szCs w:val="28"/>
        </w:rPr>
        <w:t>昆明植物研究所“核磁共振技术(第</w:t>
      </w:r>
      <w:r>
        <w:rPr>
          <w:rFonts w:hint="eastAsia" w:ascii="Times New Roman" w:hAnsi="Times New Roman" w:cs="Times New Roman" w:eastAsiaTheme="majorEastAsia"/>
          <w:b/>
          <w:sz w:val="28"/>
          <w:szCs w:val="28"/>
          <w:lang w:eastAsia="zh-CN"/>
        </w:rPr>
        <w:t>九</w:t>
      </w:r>
      <w:r>
        <w:rPr>
          <w:rFonts w:ascii="Times New Roman" w:hAnsi="Times New Roman" w:cs="Times New Roman" w:eastAsiaTheme="majorEastAsia"/>
          <w:b/>
          <w:sz w:val="28"/>
          <w:szCs w:val="28"/>
        </w:rPr>
        <w:t>期)”精品培训班日程（202</w:t>
      </w:r>
      <w:r>
        <w:rPr>
          <w:rFonts w:hint="eastAsia" w:ascii="Times New Roman" w:hAnsi="Times New Roman" w:cs="Times New Roman" w:eastAsiaTheme="majorEastAsia"/>
          <w:b/>
          <w:sz w:val="28"/>
          <w:szCs w:val="28"/>
          <w:lang w:val="en-US" w:eastAsia="zh-CN"/>
        </w:rPr>
        <w:t>4</w:t>
      </w:r>
      <w:r>
        <w:rPr>
          <w:rFonts w:ascii="Times New Roman" w:hAnsi="Times New Roman" w:cs="Times New Roman" w:eastAsiaTheme="majorEastAsia"/>
          <w:b/>
          <w:sz w:val="28"/>
          <w:szCs w:val="28"/>
        </w:rPr>
        <w:t>）</w:t>
      </w:r>
    </w:p>
    <w:tbl>
      <w:tblPr>
        <w:tblStyle w:val="7"/>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517"/>
        <w:gridCol w:w="3285"/>
        <w:gridCol w:w="2451"/>
      </w:tblGrid>
      <w:tr w14:paraId="1E42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tcBorders>
              <w:bottom w:val="single" w:color="auto" w:sz="4" w:space="0"/>
            </w:tcBorders>
          </w:tcPr>
          <w:p w14:paraId="7E40D15D">
            <w:pPr>
              <w:jc w:val="left"/>
              <w:rPr>
                <w:rFonts w:ascii="Times New Roman" w:hAnsi="Times New Roman" w:cs="Times New Roman" w:eastAsiaTheme="majorEastAsia"/>
                <w:b/>
                <w:szCs w:val="21"/>
              </w:rPr>
            </w:pPr>
            <w:bookmarkStart w:id="0" w:name="OLE_LINK11"/>
            <w:bookmarkStart w:id="1" w:name="OLE_LINK12"/>
            <w:bookmarkStart w:id="2" w:name="OLE_LINK23"/>
            <w:r>
              <w:rPr>
                <w:rFonts w:ascii="Times New Roman" w:hAnsi="Times New Roman" w:cs="Times New Roman" w:eastAsiaTheme="majorEastAsia"/>
                <w:b/>
                <w:kern w:val="0"/>
                <w:szCs w:val="21"/>
              </w:rPr>
              <w:t>日期</w:t>
            </w:r>
          </w:p>
        </w:tc>
        <w:tc>
          <w:tcPr>
            <w:tcW w:w="1517" w:type="dxa"/>
            <w:tcBorders>
              <w:bottom w:val="single" w:color="auto" w:sz="4" w:space="0"/>
            </w:tcBorders>
          </w:tcPr>
          <w:p w14:paraId="113205B3">
            <w:pPr>
              <w:jc w:val="left"/>
              <w:rPr>
                <w:rFonts w:ascii="Times New Roman" w:hAnsi="Times New Roman" w:cs="Times New Roman" w:eastAsiaTheme="majorEastAsia"/>
                <w:b/>
                <w:szCs w:val="21"/>
              </w:rPr>
            </w:pPr>
            <w:r>
              <w:rPr>
                <w:rFonts w:ascii="Times New Roman" w:hAnsi="Times New Roman" w:cs="Times New Roman" w:eastAsiaTheme="majorEastAsia"/>
                <w:b/>
                <w:kern w:val="0"/>
                <w:szCs w:val="21"/>
              </w:rPr>
              <w:t>时间</w:t>
            </w:r>
          </w:p>
        </w:tc>
        <w:tc>
          <w:tcPr>
            <w:tcW w:w="3285" w:type="dxa"/>
            <w:tcBorders>
              <w:bottom w:val="single" w:color="auto" w:sz="4" w:space="0"/>
            </w:tcBorders>
          </w:tcPr>
          <w:p w14:paraId="37DBE0F5">
            <w:pPr>
              <w:jc w:val="left"/>
              <w:rPr>
                <w:rFonts w:ascii="Times New Roman" w:hAnsi="Times New Roman" w:cs="Times New Roman" w:eastAsiaTheme="majorEastAsia"/>
                <w:b/>
                <w:szCs w:val="21"/>
              </w:rPr>
            </w:pPr>
            <w:r>
              <w:rPr>
                <w:rFonts w:ascii="Times New Roman" w:hAnsi="Times New Roman" w:cs="Times New Roman" w:eastAsiaTheme="majorEastAsia"/>
                <w:b/>
                <w:kern w:val="0"/>
                <w:szCs w:val="21"/>
              </w:rPr>
              <w:t>活动安排</w:t>
            </w:r>
          </w:p>
        </w:tc>
        <w:tc>
          <w:tcPr>
            <w:tcW w:w="2451" w:type="dxa"/>
            <w:tcBorders>
              <w:bottom w:val="single" w:color="auto" w:sz="4" w:space="0"/>
            </w:tcBorders>
          </w:tcPr>
          <w:p w14:paraId="1EE92ED8">
            <w:pPr>
              <w:jc w:val="left"/>
              <w:rPr>
                <w:rFonts w:ascii="Times New Roman" w:hAnsi="Times New Roman" w:cs="Times New Roman" w:eastAsiaTheme="majorEastAsia"/>
                <w:b/>
                <w:szCs w:val="21"/>
              </w:rPr>
            </w:pPr>
            <w:r>
              <w:rPr>
                <w:rFonts w:ascii="Times New Roman" w:hAnsi="Times New Roman" w:cs="Times New Roman" w:eastAsiaTheme="majorEastAsia"/>
                <w:b/>
                <w:kern w:val="0"/>
                <w:szCs w:val="21"/>
              </w:rPr>
              <w:t>地点</w:t>
            </w:r>
          </w:p>
        </w:tc>
      </w:tr>
      <w:tr w14:paraId="7D3F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14:paraId="7FA0EEC7">
            <w:pPr>
              <w:autoSpaceDE w:val="0"/>
              <w:autoSpaceDN w:val="0"/>
              <w:adjustRightInd w:val="0"/>
              <w:jc w:val="left"/>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8月2</w:t>
            </w:r>
            <w:r>
              <w:rPr>
                <w:rFonts w:hint="eastAsia" w:ascii="Times New Roman" w:hAnsi="Times New Roman" w:cs="Times New Roman" w:eastAsiaTheme="majorEastAsia"/>
                <w:b/>
                <w:kern w:val="0"/>
                <w:szCs w:val="21"/>
                <w:lang w:val="en-US" w:eastAsia="zh-CN"/>
              </w:rPr>
              <w:t>3</w:t>
            </w:r>
            <w:r>
              <w:rPr>
                <w:rFonts w:ascii="Times New Roman" w:hAnsi="Times New Roman" w:cs="Times New Roman" w:eastAsiaTheme="majorEastAsia"/>
                <w:b/>
                <w:kern w:val="0"/>
                <w:szCs w:val="21"/>
              </w:rPr>
              <w:t>日（星期</w:t>
            </w:r>
            <w:r>
              <w:rPr>
                <w:rFonts w:hint="eastAsia" w:ascii="Times New Roman" w:hAnsi="Times New Roman" w:cs="Times New Roman" w:eastAsiaTheme="majorEastAsia"/>
                <w:b/>
                <w:kern w:val="0"/>
                <w:szCs w:val="21"/>
                <w:lang w:eastAsia="zh-CN"/>
              </w:rPr>
              <w:t>五</w:t>
            </w:r>
            <w:r>
              <w:rPr>
                <w:rFonts w:ascii="Times New Roman" w:hAnsi="Times New Roman" w:cs="Times New Roman" w:eastAsiaTheme="majorEastAsia"/>
                <w:b/>
                <w:kern w:val="0"/>
                <w:szCs w:val="21"/>
              </w:rPr>
              <w:t>）</w:t>
            </w:r>
          </w:p>
        </w:tc>
      </w:tr>
      <w:tr w14:paraId="6956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68" w:type="dxa"/>
            <w:vAlign w:val="center"/>
          </w:tcPr>
          <w:p w14:paraId="0265CD0C">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上午</w:t>
            </w:r>
          </w:p>
        </w:tc>
        <w:tc>
          <w:tcPr>
            <w:tcW w:w="1517" w:type="dxa"/>
          </w:tcPr>
          <w:p w14:paraId="16A1D12F">
            <w:pPr>
              <w:jc w:val="left"/>
              <w:rPr>
                <w:rFonts w:ascii="Times New Roman" w:hAnsi="Times New Roman" w:cs="Times New Roman" w:eastAsiaTheme="majorEastAsia"/>
                <w:szCs w:val="21"/>
              </w:rPr>
            </w:pPr>
            <w:r>
              <w:rPr>
                <w:rFonts w:ascii="Times New Roman" w:hAnsi="Times New Roman" w:cs="Times New Roman" w:eastAsiaTheme="majorEastAsia"/>
                <w:szCs w:val="21"/>
              </w:rPr>
              <w:t>9:00-12:00</w:t>
            </w:r>
          </w:p>
        </w:tc>
        <w:tc>
          <w:tcPr>
            <w:tcW w:w="3285" w:type="dxa"/>
          </w:tcPr>
          <w:p w14:paraId="2B454215">
            <w:pPr>
              <w:jc w:val="both"/>
              <w:rPr>
                <w:rFonts w:ascii="Times New Roman" w:hAnsi="Times New Roman" w:cs="Times New Roman" w:eastAsiaTheme="majorEastAsia"/>
                <w:szCs w:val="21"/>
              </w:rPr>
            </w:pPr>
            <w:r>
              <w:rPr>
                <w:rFonts w:ascii="Times New Roman" w:hAnsi="Times New Roman" w:cs="Times New Roman" w:eastAsiaTheme="majorEastAsia"/>
                <w:szCs w:val="21"/>
              </w:rPr>
              <w:t>报道</w:t>
            </w:r>
            <w:r>
              <w:rPr>
                <w:rFonts w:ascii="Times New Roman" w:hAnsi="Times New Roman" w:cs="Times New Roman" w:eastAsiaTheme="majorEastAsia"/>
                <w:kern w:val="0"/>
                <w:szCs w:val="21"/>
              </w:rPr>
              <w:t>、领取资料</w:t>
            </w:r>
          </w:p>
        </w:tc>
        <w:tc>
          <w:tcPr>
            <w:tcW w:w="2451" w:type="dxa"/>
            <w:shd w:val="clear" w:color="auto" w:fill="auto"/>
          </w:tcPr>
          <w:p w14:paraId="137CF57C">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2D29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Align w:val="center"/>
          </w:tcPr>
          <w:p w14:paraId="315C4EDA">
            <w:pPr>
              <w:jc w:val="center"/>
              <w:rPr>
                <w:rFonts w:ascii="Times New Roman" w:hAnsi="Times New Roman" w:cs="Times New Roman" w:eastAsiaTheme="majorEastAsia"/>
                <w:b/>
                <w:szCs w:val="21"/>
              </w:rPr>
            </w:pPr>
            <w:r>
              <w:rPr>
                <w:rFonts w:ascii="Times New Roman" w:hAnsi="Times New Roman" w:cs="Times New Roman" w:eastAsiaTheme="majorEastAsia"/>
                <w:b/>
                <w:szCs w:val="21"/>
              </w:rPr>
              <w:t>下午</w:t>
            </w:r>
          </w:p>
        </w:tc>
        <w:tc>
          <w:tcPr>
            <w:tcW w:w="1517" w:type="dxa"/>
          </w:tcPr>
          <w:p w14:paraId="362EBB9E">
            <w:pPr>
              <w:jc w:val="left"/>
              <w:rPr>
                <w:rFonts w:ascii="Times New Roman" w:hAnsi="Times New Roman" w:cs="Times New Roman" w:eastAsiaTheme="majorEastAsia"/>
                <w:szCs w:val="21"/>
              </w:rPr>
            </w:pPr>
            <w:r>
              <w:rPr>
                <w:rFonts w:ascii="Times New Roman" w:hAnsi="Times New Roman" w:cs="Times New Roman" w:eastAsiaTheme="majorEastAsia"/>
                <w:szCs w:val="21"/>
              </w:rPr>
              <w:t>13:00-17:00</w:t>
            </w:r>
          </w:p>
        </w:tc>
        <w:tc>
          <w:tcPr>
            <w:tcW w:w="3285" w:type="dxa"/>
          </w:tcPr>
          <w:p w14:paraId="7A87F105">
            <w:pPr>
              <w:jc w:val="both"/>
              <w:rPr>
                <w:rFonts w:ascii="Times New Roman" w:hAnsi="Times New Roman" w:cs="Times New Roman" w:eastAsiaTheme="majorEastAsia"/>
                <w:szCs w:val="21"/>
              </w:rPr>
            </w:pPr>
            <w:r>
              <w:rPr>
                <w:rFonts w:ascii="Times New Roman" w:hAnsi="Times New Roman" w:cs="Times New Roman" w:eastAsiaTheme="majorEastAsia"/>
                <w:szCs w:val="21"/>
              </w:rPr>
              <w:t>报道</w:t>
            </w:r>
            <w:r>
              <w:rPr>
                <w:rFonts w:ascii="Times New Roman" w:hAnsi="Times New Roman" w:cs="Times New Roman" w:eastAsiaTheme="majorEastAsia"/>
                <w:kern w:val="0"/>
                <w:szCs w:val="21"/>
              </w:rPr>
              <w:t xml:space="preserve">、领取资料 </w:t>
            </w:r>
          </w:p>
        </w:tc>
        <w:tc>
          <w:tcPr>
            <w:tcW w:w="2451" w:type="dxa"/>
            <w:shd w:val="clear" w:color="auto" w:fill="auto"/>
          </w:tcPr>
          <w:p w14:paraId="08B18F6A">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0E36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14:paraId="36967B9B">
            <w:pPr>
              <w:autoSpaceDE w:val="0"/>
              <w:autoSpaceDN w:val="0"/>
              <w:adjustRightInd w:val="0"/>
              <w:jc w:val="both"/>
              <w:rPr>
                <w:rFonts w:ascii="Times New Roman" w:hAnsi="Times New Roman" w:cs="Times New Roman" w:eastAsiaTheme="majorEastAsia"/>
                <w:szCs w:val="21"/>
              </w:rPr>
            </w:pPr>
            <w:r>
              <w:rPr>
                <w:rFonts w:ascii="Times New Roman" w:hAnsi="Times New Roman" w:cs="Times New Roman" w:eastAsiaTheme="majorEastAsia"/>
                <w:b/>
                <w:kern w:val="0"/>
                <w:szCs w:val="21"/>
              </w:rPr>
              <w:t>8月2</w:t>
            </w:r>
            <w:r>
              <w:rPr>
                <w:rFonts w:hint="eastAsia" w:ascii="Times New Roman" w:hAnsi="Times New Roman" w:cs="Times New Roman" w:eastAsiaTheme="majorEastAsia"/>
                <w:b/>
                <w:kern w:val="0"/>
                <w:szCs w:val="21"/>
                <w:lang w:val="en-US" w:eastAsia="zh-CN"/>
              </w:rPr>
              <w:t>4</w:t>
            </w:r>
            <w:r>
              <w:rPr>
                <w:rFonts w:ascii="Times New Roman" w:hAnsi="Times New Roman" w:cs="Times New Roman" w:eastAsiaTheme="majorEastAsia"/>
                <w:b/>
                <w:kern w:val="0"/>
                <w:szCs w:val="21"/>
              </w:rPr>
              <w:t>日（星期</w:t>
            </w:r>
            <w:r>
              <w:rPr>
                <w:rFonts w:hint="eastAsia" w:ascii="Times New Roman" w:hAnsi="Times New Roman" w:cs="Times New Roman" w:eastAsiaTheme="majorEastAsia"/>
                <w:b/>
                <w:kern w:val="0"/>
                <w:szCs w:val="21"/>
                <w:lang w:eastAsia="zh-CN"/>
              </w:rPr>
              <w:t>六</w:t>
            </w:r>
            <w:r>
              <w:rPr>
                <w:rFonts w:ascii="Times New Roman" w:hAnsi="Times New Roman" w:cs="Times New Roman" w:eastAsiaTheme="majorEastAsia"/>
                <w:b/>
                <w:kern w:val="0"/>
                <w:szCs w:val="21"/>
              </w:rPr>
              <w:t>）</w:t>
            </w:r>
          </w:p>
        </w:tc>
      </w:tr>
      <w:tr w14:paraId="2B69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68" w:type="dxa"/>
            <w:vMerge w:val="restart"/>
            <w:vAlign w:val="center"/>
          </w:tcPr>
          <w:p w14:paraId="5485F5F8">
            <w:pPr>
              <w:jc w:val="center"/>
              <w:rPr>
                <w:rFonts w:ascii="Times New Roman" w:hAnsi="Times New Roman" w:cs="Times New Roman" w:eastAsiaTheme="majorEastAsia"/>
                <w:szCs w:val="21"/>
              </w:rPr>
            </w:pPr>
            <w:r>
              <w:rPr>
                <w:rFonts w:ascii="Times New Roman" w:hAnsi="Times New Roman" w:cs="Times New Roman" w:eastAsiaTheme="majorEastAsia"/>
                <w:b/>
                <w:szCs w:val="21"/>
              </w:rPr>
              <w:t>上午</w:t>
            </w:r>
          </w:p>
        </w:tc>
        <w:tc>
          <w:tcPr>
            <w:tcW w:w="1517" w:type="dxa"/>
            <w:shd w:val="clear" w:color="auto" w:fill="auto"/>
            <w:vAlign w:val="top"/>
          </w:tcPr>
          <w:p w14:paraId="3FCE220F">
            <w:pPr>
              <w:jc w:val="left"/>
              <w:rPr>
                <w:rFonts w:ascii="Times New Roman" w:hAnsi="Times New Roman" w:cs="Times New Roman" w:eastAsiaTheme="majorEastAsia"/>
                <w:kern w:val="2"/>
                <w:sz w:val="21"/>
                <w:szCs w:val="21"/>
                <w:lang w:val="en-US" w:eastAsia="zh-CN" w:bidi="ar-SA"/>
              </w:rPr>
            </w:pPr>
            <w:r>
              <w:rPr>
                <w:rFonts w:ascii="Times New Roman" w:hAnsi="Times New Roman" w:cs="Times New Roman" w:eastAsiaTheme="majorEastAsia"/>
                <w:szCs w:val="21"/>
              </w:rPr>
              <w:t>8:00-8:10</w:t>
            </w:r>
          </w:p>
        </w:tc>
        <w:tc>
          <w:tcPr>
            <w:tcW w:w="3285" w:type="dxa"/>
            <w:shd w:val="clear" w:color="auto" w:fill="auto"/>
          </w:tcPr>
          <w:p w14:paraId="493112D1">
            <w:pPr>
              <w:spacing w:line="320" w:lineRule="exact"/>
              <w:jc w:val="both"/>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领导致辞</w:t>
            </w:r>
          </w:p>
        </w:tc>
        <w:tc>
          <w:tcPr>
            <w:tcW w:w="2451" w:type="dxa"/>
            <w:shd w:val="clear" w:color="auto" w:fill="auto"/>
          </w:tcPr>
          <w:p w14:paraId="061C0670">
            <w:pPr>
              <w:jc w:val="left"/>
              <w:rPr>
                <w:rFonts w:ascii="Times New Roman" w:hAnsi="Times New Roman" w:cs="Times New Roman" w:eastAsiaTheme="majorEastAsia"/>
                <w:szCs w:val="21"/>
                <w:highlight w:val="none"/>
              </w:rPr>
            </w:pPr>
            <w:bookmarkStart w:id="3" w:name="OLE_LINK19"/>
            <w:bookmarkStart w:id="4" w:name="OLE_LINK20"/>
            <w:r>
              <w:rPr>
                <w:rFonts w:ascii="Times New Roman" w:hAnsi="Times New Roman" w:cs="Times New Roman" w:eastAsiaTheme="majorEastAsia"/>
                <w:szCs w:val="21"/>
                <w:highlight w:val="none"/>
              </w:rPr>
              <w:t>昆明植物研究所行政楼三楼报告厅</w:t>
            </w:r>
            <w:bookmarkEnd w:id="3"/>
            <w:bookmarkEnd w:id="4"/>
          </w:p>
        </w:tc>
      </w:tr>
      <w:tr w14:paraId="7ED9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0C25A821">
            <w:pPr>
              <w:jc w:val="left"/>
              <w:rPr>
                <w:rFonts w:ascii="Times New Roman" w:hAnsi="Times New Roman" w:cs="Times New Roman" w:eastAsiaTheme="majorEastAsia"/>
                <w:b/>
                <w:szCs w:val="21"/>
                <w:highlight w:val="yellow"/>
              </w:rPr>
            </w:pPr>
          </w:p>
        </w:tc>
        <w:tc>
          <w:tcPr>
            <w:tcW w:w="1517" w:type="dxa"/>
            <w:shd w:val="clear" w:color="auto" w:fill="auto"/>
            <w:vAlign w:val="top"/>
          </w:tcPr>
          <w:p w14:paraId="3013FB1D">
            <w:pPr>
              <w:spacing w:line="320" w:lineRule="exact"/>
              <w:jc w:val="left"/>
              <w:rPr>
                <w:rFonts w:ascii="Times New Roman" w:hAnsi="Times New Roman" w:cs="Times New Roman" w:eastAsiaTheme="majorEastAsia"/>
                <w:kern w:val="2"/>
                <w:sz w:val="21"/>
                <w:szCs w:val="21"/>
                <w:lang w:val="en-US" w:eastAsia="zh-CN" w:bidi="ar-SA"/>
              </w:rPr>
            </w:pPr>
            <w:r>
              <w:rPr>
                <w:rFonts w:ascii="Times New Roman" w:hAnsi="Times New Roman" w:cs="Times New Roman" w:eastAsiaTheme="majorEastAsia"/>
                <w:szCs w:val="21"/>
              </w:rPr>
              <w:t>8:10-10:10</w:t>
            </w:r>
          </w:p>
        </w:tc>
        <w:tc>
          <w:tcPr>
            <w:tcW w:w="3285" w:type="dxa"/>
            <w:shd w:val="clear" w:color="auto" w:fill="auto"/>
          </w:tcPr>
          <w:p w14:paraId="0935E4AD">
            <w:pPr>
              <w:spacing w:line="320" w:lineRule="exact"/>
              <w:jc w:val="both"/>
              <w:rPr>
                <w:rFonts w:ascii="Times New Roman" w:hAnsi="Times New Roman" w:cs="Times New Roman" w:eastAsiaTheme="majorEastAsia"/>
                <w:szCs w:val="21"/>
                <w:highlight w:val="yellow"/>
              </w:rPr>
            </w:pPr>
            <w:r>
              <w:rPr>
                <w:rFonts w:hint="eastAsia" w:ascii="Times New Roman" w:hAnsi="Times New Roman" w:cs="Times New Roman" w:eastAsiaTheme="majorEastAsia"/>
                <w:szCs w:val="21"/>
                <w:highlight w:val="none"/>
                <w:lang w:eastAsia="zh-CN"/>
              </w:rPr>
              <w:t>液体核磁共振实操经验分享</w:t>
            </w:r>
            <w:r>
              <w:rPr>
                <w:rFonts w:ascii="Times New Roman" w:hAnsi="Times New Roman" w:cs="Times New Roman" w:eastAsiaTheme="majorEastAsia"/>
                <w:szCs w:val="21"/>
                <w:highlight w:val="none"/>
              </w:rPr>
              <w:t>---</w:t>
            </w:r>
            <w:r>
              <w:rPr>
                <w:rFonts w:hint="eastAsia" w:ascii="Times New Roman" w:hAnsi="Times New Roman" w:cs="Times New Roman" w:eastAsiaTheme="majorEastAsia"/>
                <w:szCs w:val="21"/>
                <w:highlight w:val="none"/>
                <w:lang w:eastAsia="zh-CN"/>
              </w:rPr>
              <w:t>肖志会</w:t>
            </w:r>
            <w:r>
              <w:rPr>
                <w:rFonts w:ascii="Times New Roman" w:hAnsi="Times New Roman" w:cs="Times New Roman" w:eastAsiaTheme="majorEastAsia"/>
                <w:szCs w:val="21"/>
                <w:highlight w:val="none"/>
              </w:rPr>
              <w:t>老师</w:t>
            </w:r>
          </w:p>
        </w:tc>
        <w:tc>
          <w:tcPr>
            <w:tcW w:w="2451" w:type="dxa"/>
            <w:shd w:val="clear" w:color="auto" w:fill="auto"/>
          </w:tcPr>
          <w:p w14:paraId="17EF34F0">
            <w:pPr>
              <w:jc w:val="left"/>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昆明植物研究所行政楼三楼</w:t>
            </w:r>
            <w:r>
              <w:rPr>
                <w:rFonts w:ascii="Times New Roman" w:hAnsi="Times New Roman" w:cs="Times New Roman" w:eastAsiaTheme="majorEastAsia"/>
                <w:kern w:val="0"/>
                <w:szCs w:val="21"/>
                <w:highlight w:val="none"/>
              </w:rPr>
              <w:t>报告厅</w:t>
            </w:r>
          </w:p>
        </w:tc>
      </w:tr>
      <w:tr w14:paraId="7ED5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67E08D9B">
            <w:pPr>
              <w:autoSpaceDE w:val="0"/>
              <w:autoSpaceDN w:val="0"/>
              <w:adjustRightInd w:val="0"/>
              <w:jc w:val="left"/>
              <w:rPr>
                <w:rFonts w:ascii="Times New Roman" w:hAnsi="Times New Roman" w:cs="Times New Roman" w:eastAsiaTheme="majorEastAsia"/>
                <w:b/>
                <w:kern w:val="0"/>
                <w:szCs w:val="21"/>
                <w:highlight w:val="yellow"/>
              </w:rPr>
            </w:pPr>
          </w:p>
        </w:tc>
        <w:tc>
          <w:tcPr>
            <w:tcW w:w="1517" w:type="dxa"/>
            <w:shd w:val="clear"/>
            <w:vAlign w:val="top"/>
          </w:tcPr>
          <w:p w14:paraId="64269483">
            <w:pPr>
              <w:spacing w:line="320" w:lineRule="exact"/>
              <w:jc w:val="left"/>
              <w:rPr>
                <w:rFonts w:ascii="Times New Roman" w:hAnsi="Times New Roman" w:cs="Times New Roman" w:eastAsiaTheme="majorEastAsia"/>
                <w:kern w:val="2"/>
                <w:sz w:val="21"/>
                <w:szCs w:val="21"/>
                <w:lang w:val="en-US" w:eastAsia="zh-CN" w:bidi="ar-SA"/>
              </w:rPr>
            </w:pPr>
            <w:r>
              <w:rPr>
                <w:rFonts w:ascii="Times New Roman" w:hAnsi="Times New Roman" w:cs="Times New Roman" w:eastAsiaTheme="majorEastAsia"/>
                <w:szCs w:val="21"/>
              </w:rPr>
              <w:t>10:10-10:30</w:t>
            </w:r>
          </w:p>
        </w:tc>
        <w:tc>
          <w:tcPr>
            <w:tcW w:w="3285" w:type="dxa"/>
          </w:tcPr>
          <w:p w14:paraId="17C60516">
            <w:pPr>
              <w:spacing w:line="320" w:lineRule="exact"/>
              <w:jc w:val="both"/>
              <w:rPr>
                <w:rFonts w:ascii="Times New Roman" w:hAnsi="Times New Roman" w:cs="Times New Roman" w:eastAsiaTheme="majorEastAsia"/>
                <w:b/>
                <w:szCs w:val="21"/>
                <w:highlight w:val="yellow"/>
              </w:rPr>
            </w:pPr>
            <w:r>
              <w:rPr>
                <w:rFonts w:ascii="Times New Roman" w:hAnsi="Times New Roman" w:cs="Times New Roman" w:eastAsiaTheme="majorEastAsia"/>
                <w:szCs w:val="21"/>
                <w:highlight w:val="none"/>
              </w:rPr>
              <w:t>合影、休息</w:t>
            </w:r>
          </w:p>
        </w:tc>
        <w:tc>
          <w:tcPr>
            <w:tcW w:w="2451" w:type="dxa"/>
          </w:tcPr>
          <w:p w14:paraId="174EF459">
            <w:pPr>
              <w:jc w:val="left"/>
              <w:rPr>
                <w:rFonts w:ascii="Times New Roman" w:hAnsi="Times New Roman" w:cs="Times New Roman" w:eastAsiaTheme="majorEastAsia"/>
                <w:b/>
                <w:szCs w:val="21"/>
                <w:highlight w:val="none"/>
              </w:rPr>
            </w:pPr>
          </w:p>
        </w:tc>
      </w:tr>
      <w:tr w14:paraId="1CEB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25077C31">
            <w:pPr>
              <w:autoSpaceDE w:val="0"/>
              <w:autoSpaceDN w:val="0"/>
              <w:adjustRightInd w:val="0"/>
              <w:jc w:val="left"/>
              <w:rPr>
                <w:rFonts w:ascii="Times New Roman" w:hAnsi="Times New Roman" w:cs="Times New Roman" w:eastAsiaTheme="majorEastAsia"/>
                <w:b/>
                <w:kern w:val="0"/>
                <w:szCs w:val="21"/>
                <w:highlight w:val="yellow"/>
              </w:rPr>
            </w:pPr>
          </w:p>
        </w:tc>
        <w:tc>
          <w:tcPr>
            <w:tcW w:w="1517" w:type="dxa"/>
            <w:shd w:val="clear"/>
            <w:vAlign w:val="top"/>
          </w:tcPr>
          <w:p w14:paraId="6D479596">
            <w:pPr>
              <w:jc w:val="left"/>
              <w:rPr>
                <w:rFonts w:ascii="Times New Roman" w:hAnsi="Times New Roman" w:cs="Times New Roman" w:eastAsiaTheme="majorEastAsia"/>
                <w:kern w:val="2"/>
                <w:sz w:val="21"/>
                <w:szCs w:val="21"/>
                <w:lang w:val="en-US" w:eastAsia="zh-CN" w:bidi="ar-SA"/>
              </w:rPr>
            </w:pPr>
            <w:r>
              <w:rPr>
                <w:rFonts w:ascii="Times New Roman" w:hAnsi="Times New Roman" w:cs="Times New Roman" w:eastAsiaTheme="majorEastAsia"/>
                <w:szCs w:val="21"/>
              </w:rPr>
              <w:t>10:30-12:30</w:t>
            </w:r>
          </w:p>
        </w:tc>
        <w:tc>
          <w:tcPr>
            <w:tcW w:w="3285" w:type="dxa"/>
          </w:tcPr>
          <w:p w14:paraId="7DC05795">
            <w:pPr>
              <w:spacing w:line="320" w:lineRule="exact"/>
              <w:jc w:val="both"/>
              <w:rPr>
                <w:rFonts w:hint="eastAsia" w:ascii="Times New Roman" w:hAnsi="Times New Roman" w:cs="Times New Roman" w:eastAsiaTheme="majorEastAsia"/>
                <w:b/>
                <w:szCs w:val="21"/>
                <w:highlight w:val="yellow"/>
                <w:lang w:eastAsia="zh-CN"/>
              </w:rPr>
            </w:pPr>
            <w:r>
              <w:rPr>
                <w:rFonts w:hint="eastAsia" w:ascii="Times New Roman" w:hAnsi="Times New Roman" w:cs="Times New Roman" w:eastAsiaTheme="majorEastAsia"/>
                <w:szCs w:val="21"/>
                <w:highlight w:val="none"/>
              </w:rPr>
              <w:t>非常规一维谱及其应用</w:t>
            </w:r>
            <w:r>
              <w:rPr>
                <w:rFonts w:ascii="Times New Roman" w:hAnsi="Times New Roman" w:cs="Times New Roman" w:eastAsiaTheme="majorEastAsia"/>
                <w:szCs w:val="21"/>
                <w:highlight w:val="none"/>
              </w:rPr>
              <w:t>---</w:t>
            </w:r>
            <w:r>
              <w:rPr>
                <w:rFonts w:hint="eastAsia" w:ascii="Times New Roman" w:hAnsi="Times New Roman" w:cs="Times New Roman" w:eastAsiaTheme="majorEastAsia"/>
                <w:szCs w:val="21"/>
                <w:highlight w:val="none"/>
              </w:rPr>
              <w:t>施孝活</w:t>
            </w:r>
            <w:r>
              <w:rPr>
                <w:rFonts w:ascii="Times New Roman" w:hAnsi="Times New Roman" w:cs="Times New Roman" w:eastAsiaTheme="majorEastAsia"/>
                <w:szCs w:val="21"/>
                <w:highlight w:val="none"/>
              </w:rPr>
              <w:t>老师</w:t>
            </w:r>
          </w:p>
        </w:tc>
        <w:tc>
          <w:tcPr>
            <w:tcW w:w="2451" w:type="dxa"/>
          </w:tcPr>
          <w:p w14:paraId="064FCE29">
            <w:pPr>
              <w:jc w:val="left"/>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昆明植物研究所行政楼三楼</w:t>
            </w:r>
            <w:r>
              <w:rPr>
                <w:rFonts w:ascii="Times New Roman" w:hAnsi="Times New Roman" w:cs="Times New Roman" w:eastAsiaTheme="majorEastAsia"/>
                <w:kern w:val="0"/>
                <w:szCs w:val="21"/>
                <w:highlight w:val="none"/>
              </w:rPr>
              <w:t>报告厅</w:t>
            </w:r>
          </w:p>
        </w:tc>
      </w:tr>
      <w:tr w14:paraId="4ED1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14:paraId="5C4A1E66">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下午</w:t>
            </w:r>
          </w:p>
        </w:tc>
        <w:tc>
          <w:tcPr>
            <w:tcW w:w="1517" w:type="dxa"/>
            <w:shd w:val="clear"/>
            <w:vAlign w:val="top"/>
          </w:tcPr>
          <w:p w14:paraId="3DD97ADC">
            <w:pPr>
              <w:jc w:val="left"/>
              <w:rPr>
                <w:rFonts w:ascii="Times New Roman" w:hAnsi="Times New Roman" w:cs="Times New Roman" w:eastAsiaTheme="majorEastAsia"/>
                <w:kern w:val="2"/>
                <w:sz w:val="21"/>
                <w:szCs w:val="21"/>
                <w:lang w:val="en-US" w:eastAsia="zh-CN" w:bidi="ar-SA"/>
              </w:rPr>
            </w:pPr>
            <w:r>
              <w:rPr>
                <w:rFonts w:ascii="Times New Roman" w:hAnsi="Times New Roman" w:cs="Times New Roman" w:eastAsiaTheme="majorEastAsia"/>
                <w:szCs w:val="21"/>
              </w:rPr>
              <w:t>13:30-15:30</w:t>
            </w:r>
          </w:p>
        </w:tc>
        <w:tc>
          <w:tcPr>
            <w:tcW w:w="3285" w:type="dxa"/>
          </w:tcPr>
          <w:p w14:paraId="1C1AD94B">
            <w:pPr>
              <w:spacing w:line="320" w:lineRule="exact"/>
              <w:ind w:right="29" w:rightChars="14"/>
              <w:jc w:val="both"/>
              <w:rPr>
                <w:rFonts w:ascii="Times New Roman" w:hAnsi="Times New Roman" w:cs="Times New Roman" w:eastAsiaTheme="majorEastAsia"/>
                <w:b/>
                <w:szCs w:val="21"/>
                <w:highlight w:val="yellow"/>
              </w:rPr>
            </w:pPr>
            <w:r>
              <w:rPr>
                <w:rFonts w:ascii="Times New Roman" w:hAnsi="Times New Roman" w:cs="Times New Roman" w:eastAsiaTheme="majorEastAsia"/>
                <w:szCs w:val="21"/>
                <w:highlight w:val="none"/>
              </w:rPr>
              <w:t>核磁共振图谱处理的常用软件介绍及使用---刘将新老师</w:t>
            </w:r>
          </w:p>
        </w:tc>
        <w:tc>
          <w:tcPr>
            <w:tcW w:w="2451" w:type="dxa"/>
          </w:tcPr>
          <w:p w14:paraId="599DE563">
            <w:pPr>
              <w:jc w:val="left"/>
              <w:rPr>
                <w:rFonts w:ascii="Times New Roman" w:hAnsi="Times New Roman" w:cs="Times New Roman" w:eastAsiaTheme="majorEastAsia"/>
                <w:b/>
                <w:szCs w:val="21"/>
                <w:highlight w:val="none"/>
              </w:rPr>
            </w:pPr>
            <w:r>
              <w:rPr>
                <w:rFonts w:ascii="Times New Roman" w:hAnsi="Times New Roman" w:cs="Times New Roman" w:eastAsiaTheme="majorEastAsia"/>
                <w:szCs w:val="21"/>
                <w:highlight w:val="none"/>
              </w:rPr>
              <w:t>昆明植物研究所行政楼三楼</w:t>
            </w:r>
            <w:r>
              <w:rPr>
                <w:rFonts w:ascii="Times New Roman" w:hAnsi="Times New Roman" w:cs="Times New Roman" w:eastAsiaTheme="majorEastAsia"/>
                <w:kern w:val="0"/>
                <w:szCs w:val="21"/>
                <w:highlight w:val="none"/>
              </w:rPr>
              <w:t>报告厅</w:t>
            </w:r>
          </w:p>
        </w:tc>
      </w:tr>
      <w:tr w14:paraId="1C7F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6BAF7070">
            <w:pPr>
              <w:autoSpaceDE w:val="0"/>
              <w:autoSpaceDN w:val="0"/>
              <w:adjustRightInd w:val="0"/>
              <w:jc w:val="left"/>
              <w:rPr>
                <w:rFonts w:ascii="Times New Roman" w:hAnsi="Times New Roman" w:cs="Times New Roman" w:eastAsiaTheme="majorEastAsia"/>
                <w:b/>
                <w:kern w:val="0"/>
                <w:szCs w:val="21"/>
              </w:rPr>
            </w:pPr>
          </w:p>
        </w:tc>
        <w:tc>
          <w:tcPr>
            <w:tcW w:w="1517" w:type="dxa"/>
            <w:shd w:val="clear"/>
            <w:vAlign w:val="top"/>
          </w:tcPr>
          <w:p w14:paraId="06FD6E81">
            <w:pPr>
              <w:jc w:val="left"/>
              <w:rPr>
                <w:rFonts w:ascii="Times New Roman" w:hAnsi="Times New Roman" w:cs="Times New Roman" w:eastAsiaTheme="majorEastAsia"/>
                <w:b/>
                <w:kern w:val="2"/>
                <w:sz w:val="21"/>
                <w:szCs w:val="21"/>
                <w:lang w:val="en-US" w:eastAsia="zh-CN" w:bidi="ar-SA"/>
              </w:rPr>
            </w:pPr>
            <w:r>
              <w:rPr>
                <w:rFonts w:ascii="Times New Roman" w:hAnsi="Times New Roman" w:cs="Times New Roman" w:eastAsiaTheme="majorEastAsia"/>
                <w:szCs w:val="21"/>
              </w:rPr>
              <w:t>15:30-15:40</w:t>
            </w:r>
          </w:p>
        </w:tc>
        <w:tc>
          <w:tcPr>
            <w:tcW w:w="3285" w:type="dxa"/>
          </w:tcPr>
          <w:p w14:paraId="0EFB9FF5">
            <w:pPr>
              <w:spacing w:line="320" w:lineRule="exact"/>
              <w:ind w:right="29" w:rightChars="14"/>
              <w:jc w:val="both"/>
              <w:rPr>
                <w:rFonts w:ascii="Times New Roman" w:hAnsi="Times New Roman" w:cs="Times New Roman" w:eastAsiaTheme="majorEastAsia"/>
                <w:b/>
                <w:szCs w:val="21"/>
                <w:highlight w:val="yellow"/>
              </w:rPr>
            </w:pPr>
            <w:r>
              <w:rPr>
                <w:rFonts w:ascii="Times New Roman" w:hAnsi="Times New Roman" w:cs="Times New Roman" w:eastAsiaTheme="majorEastAsia"/>
                <w:szCs w:val="21"/>
                <w:highlight w:val="none"/>
              </w:rPr>
              <w:t>休息</w:t>
            </w:r>
          </w:p>
        </w:tc>
        <w:tc>
          <w:tcPr>
            <w:tcW w:w="2451" w:type="dxa"/>
          </w:tcPr>
          <w:p w14:paraId="3D9AABB9">
            <w:pPr>
              <w:jc w:val="left"/>
              <w:rPr>
                <w:rFonts w:ascii="Times New Roman" w:hAnsi="Times New Roman" w:cs="Times New Roman" w:eastAsiaTheme="majorEastAsia"/>
                <w:b/>
                <w:szCs w:val="21"/>
                <w:highlight w:val="none"/>
              </w:rPr>
            </w:pPr>
            <w:r>
              <w:rPr>
                <w:rFonts w:ascii="Times New Roman" w:hAnsi="Times New Roman" w:cs="Times New Roman" w:eastAsiaTheme="majorEastAsia"/>
                <w:szCs w:val="21"/>
                <w:highlight w:val="none"/>
              </w:rPr>
              <w:t>昆明植物研究所行政楼三楼</w:t>
            </w:r>
            <w:r>
              <w:rPr>
                <w:rFonts w:ascii="Times New Roman" w:hAnsi="Times New Roman" w:cs="Times New Roman" w:eastAsiaTheme="majorEastAsia"/>
                <w:kern w:val="0"/>
                <w:szCs w:val="21"/>
                <w:highlight w:val="none"/>
              </w:rPr>
              <w:t>报告厅</w:t>
            </w:r>
          </w:p>
        </w:tc>
      </w:tr>
      <w:tr w14:paraId="6904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0174B003">
            <w:pPr>
              <w:autoSpaceDE w:val="0"/>
              <w:autoSpaceDN w:val="0"/>
              <w:adjustRightInd w:val="0"/>
              <w:jc w:val="left"/>
              <w:rPr>
                <w:rFonts w:ascii="Times New Roman" w:hAnsi="Times New Roman" w:cs="Times New Roman" w:eastAsiaTheme="majorEastAsia"/>
                <w:b/>
                <w:kern w:val="0"/>
                <w:szCs w:val="21"/>
              </w:rPr>
            </w:pPr>
          </w:p>
        </w:tc>
        <w:tc>
          <w:tcPr>
            <w:tcW w:w="1517" w:type="dxa"/>
            <w:shd w:val="clear"/>
            <w:vAlign w:val="top"/>
          </w:tcPr>
          <w:p w14:paraId="62611173">
            <w:pPr>
              <w:jc w:val="left"/>
              <w:rPr>
                <w:rFonts w:ascii="Times New Roman" w:hAnsi="Times New Roman" w:cs="Times New Roman" w:eastAsiaTheme="majorEastAsia"/>
                <w:kern w:val="2"/>
                <w:sz w:val="21"/>
                <w:szCs w:val="21"/>
                <w:lang w:val="en-US" w:eastAsia="zh-CN" w:bidi="ar-SA"/>
              </w:rPr>
            </w:pPr>
            <w:r>
              <w:rPr>
                <w:rFonts w:ascii="Times New Roman" w:hAnsi="Times New Roman" w:cs="Times New Roman" w:eastAsiaTheme="majorEastAsia"/>
                <w:szCs w:val="21"/>
              </w:rPr>
              <w:t>15:40-17:40</w:t>
            </w:r>
          </w:p>
        </w:tc>
        <w:tc>
          <w:tcPr>
            <w:tcW w:w="3285" w:type="dxa"/>
          </w:tcPr>
          <w:p w14:paraId="5F3669BE">
            <w:pPr>
              <w:spacing w:line="320" w:lineRule="exact"/>
              <w:ind w:right="29" w:rightChars="14"/>
              <w:jc w:val="both"/>
              <w:rPr>
                <w:rFonts w:ascii="Times New Roman" w:hAnsi="Times New Roman" w:cs="Times New Roman" w:eastAsiaTheme="majorEastAsia"/>
                <w:szCs w:val="21"/>
                <w:highlight w:val="yellow"/>
              </w:rPr>
            </w:pPr>
            <w:r>
              <w:rPr>
                <w:rFonts w:hint="eastAsia"/>
                <w:highlight w:val="none"/>
              </w:rPr>
              <w:t>液体核磁共振定量方法的应用研究</w:t>
            </w:r>
            <w:r>
              <w:rPr>
                <w:rFonts w:ascii="Times New Roman" w:hAnsi="Times New Roman" w:cs="Times New Roman" w:eastAsiaTheme="majorEastAsia"/>
                <w:szCs w:val="21"/>
                <w:highlight w:val="none"/>
              </w:rPr>
              <w:t>---</w:t>
            </w:r>
            <w:r>
              <w:rPr>
                <w:rFonts w:hint="eastAsia" w:ascii="Times New Roman" w:hAnsi="Times New Roman" w:cs="Times New Roman" w:eastAsiaTheme="majorEastAsia"/>
                <w:szCs w:val="21"/>
                <w:highlight w:val="none"/>
                <w:lang w:eastAsia="zh-CN"/>
              </w:rPr>
              <w:t>唐娟</w:t>
            </w:r>
            <w:r>
              <w:rPr>
                <w:rFonts w:ascii="Times New Roman" w:hAnsi="Times New Roman" w:cs="Times New Roman" w:eastAsiaTheme="majorEastAsia"/>
                <w:szCs w:val="21"/>
                <w:highlight w:val="none"/>
              </w:rPr>
              <w:t>老师</w:t>
            </w:r>
          </w:p>
        </w:tc>
        <w:tc>
          <w:tcPr>
            <w:tcW w:w="2451" w:type="dxa"/>
          </w:tcPr>
          <w:p w14:paraId="4C9E210A">
            <w:pPr>
              <w:jc w:val="left"/>
              <w:rPr>
                <w:rFonts w:ascii="Times New Roman" w:hAnsi="Times New Roman" w:cs="Times New Roman" w:eastAsiaTheme="majorEastAsia"/>
                <w:b/>
                <w:szCs w:val="21"/>
                <w:highlight w:val="none"/>
              </w:rPr>
            </w:pPr>
            <w:r>
              <w:rPr>
                <w:rFonts w:ascii="Times New Roman" w:hAnsi="Times New Roman" w:cs="Times New Roman" w:eastAsiaTheme="majorEastAsia"/>
                <w:szCs w:val="21"/>
                <w:highlight w:val="none"/>
              </w:rPr>
              <w:t>昆明植物研究所行政楼三楼</w:t>
            </w:r>
            <w:r>
              <w:rPr>
                <w:rFonts w:ascii="Times New Roman" w:hAnsi="Times New Roman" w:cs="Times New Roman" w:eastAsiaTheme="majorEastAsia"/>
                <w:kern w:val="0"/>
                <w:szCs w:val="21"/>
                <w:highlight w:val="none"/>
              </w:rPr>
              <w:t>报告厅</w:t>
            </w:r>
          </w:p>
        </w:tc>
      </w:tr>
      <w:tr w14:paraId="5681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14:paraId="5AE340D1">
            <w:pPr>
              <w:autoSpaceDE w:val="0"/>
              <w:autoSpaceDN w:val="0"/>
              <w:adjustRightInd w:val="0"/>
              <w:jc w:val="both"/>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8月2</w:t>
            </w:r>
            <w:r>
              <w:rPr>
                <w:rFonts w:hint="eastAsia" w:ascii="Times New Roman" w:hAnsi="Times New Roman" w:cs="Times New Roman" w:eastAsiaTheme="majorEastAsia"/>
                <w:b/>
                <w:kern w:val="0"/>
                <w:szCs w:val="21"/>
                <w:lang w:val="en-US" w:eastAsia="zh-CN"/>
              </w:rPr>
              <w:t>5</w:t>
            </w:r>
            <w:r>
              <w:rPr>
                <w:rFonts w:ascii="Times New Roman" w:hAnsi="Times New Roman" w:cs="Times New Roman" w:eastAsiaTheme="majorEastAsia"/>
                <w:b/>
                <w:kern w:val="0"/>
                <w:szCs w:val="21"/>
              </w:rPr>
              <w:t>日（星期</w:t>
            </w:r>
            <w:r>
              <w:rPr>
                <w:rFonts w:hint="eastAsia" w:ascii="Times New Roman" w:hAnsi="Times New Roman" w:cs="Times New Roman" w:eastAsiaTheme="majorEastAsia"/>
                <w:b/>
                <w:kern w:val="0"/>
                <w:szCs w:val="21"/>
                <w:lang w:eastAsia="zh-CN"/>
              </w:rPr>
              <w:t>日</w:t>
            </w:r>
            <w:r>
              <w:rPr>
                <w:rFonts w:ascii="Times New Roman" w:hAnsi="Times New Roman" w:cs="Times New Roman" w:eastAsiaTheme="majorEastAsia"/>
                <w:b/>
                <w:kern w:val="0"/>
                <w:szCs w:val="21"/>
              </w:rPr>
              <w:t>）</w:t>
            </w:r>
          </w:p>
        </w:tc>
      </w:tr>
      <w:tr w14:paraId="4642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8" w:type="dxa"/>
            <w:vMerge w:val="restart"/>
            <w:vAlign w:val="center"/>
          </w:tcPr>
          <w:p w14:paraId="2260B731">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上午</w:t>
            </w:r>
          </w:p>
        </w:tc>
        <w:tc>
          <w:tcPr>
            <w:tcW w:w="1517" w:type="dxa"/>
            <w:shd w:val="clear" w:color="auto" w:fill="auto"/>
          </w:tcPr>
          <w:p w14:paraId="413B71E6">
            <w:pPr>
              <w:spacing w:line="320" w:lineRule="exact"/>
              <w:jc w:val="left"/>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8:00-10:00</w:t>
            </w:r>
          </w:p>
        </w:tc>
        <w:tc>
          <w:tcPr>
            <w:tcW w:w="3285" w:type="dxa"/>
            <w:shd w:val="clear" w:color="auto" w:fill="auto"/>
          </w:tcPr>
          <w:p w14:paraId="1B83D558">
            <w:pPr>
              <w:spacing w:line="320" w:lineRule="exact"/>
              <w:ind w:right="29" w:rightChars="14"/>
              <w:jc w:val="both"/>
              <w:rPr>
                <w:rFonts w:ascii="Times New Roman" w:hAnsi="Times New Roman" w:cs="Times New Roman" w:eastAsiaTheme="majorEastAsia"/>
                <w:szCs w:val="21"/>
                <w:highlight w:val="yellow"/>
              </w:rPr>
            </w:pPr>
            <w:r>
              <w:rPr>
                <w:rFonts w:hint="eastAsia" w:ascii="Times New Roman" w:hAnsi="Times New Roman" w:cs="Times New Roman" w:eastAsiaTheme="majorEastAsia"/>
                <w:b w:val="0"/>
                <w:bCs/>
                <w:szCs w:val="21"/>
                <w:highlight w:val="none"/>
                <w:lang w:eastAsia="zh-CN"/>
              </w:rPr>
              <w:t>液体核磁共振方法研究蛋白质的结构及蛋白质与小分子的相互作用</w:t>
            </w:r>
            <w:r>
              <w:rPr>
                <w:rFonts w:ascii="Times New Roman" w:hAnsi="Times New Roman" w:cs="Times New Roman" w:eastAsiaTheme="majorEastAsia"/>
                <w:szCs w:val="21"/>
                <w:highlight w:val="none"/>
              </w:rPr>
              <w:t>---</w:t>
            </w:r>
            <w:r>
              <w:rPr>
                <w:rFonts w:hint="eastAsia" w:ascii="Times New Roman" w:hAnsi="Times New Roman" w:cs="Times New Roman" w:eastAsiaTheme="majorEastAsia"/>
                <w:szCs w:val="21"/>
                <w:highlight w:val="none"/>
                <w:lang w:eastAsia="zh-CN"/>
              </w:rPr>
              <w:t>牛晓刚</w:t>
            </w:r>
            <w:r>
              <w:rPr>
                <w:rFonts w:ascii="Times New Roman" w:hAnsi="Times New Roman" w:cs="Times New Roman" w:eastAsiaTheme="majorEastAsia"/>
                <w:szCs w:val="21"/>
                <w:highlight w:val="none"/>
              </w:rPr>
              <w:t>老师</w:t>
            </w:r>
          </w:p>
        </w:tc>
        <w:tc>
          <w:tcPr>
            <w:tcW w:w="2451" w:type="dxa"/>
            <w:shd w:val="clear" w:color="auto" w:fill="auto"/>
          </w:tcPr>
          <w:p w14:paraId="48B13C78">
            <w:pPr>
              <w:jc w:val="left"/>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昆明植物研究所行政楼三楼</w:t>
            </w:r>
            <w:r>
              <w:rPr>
                <w:rFonts w:ascii="Times New Roman" w:hAnsi="Times New Roman" w:cs="Times New Roman" w:eastAsiaTheme="majorEastAsia"/>
                <w:kern w:val="0"/>
                <w:szCs w:val="21"/>
                <w:highlight w:val="none"/>
              </w:rPr>
              <w:t>报告厅</w:t>
            </w:r>
          </w:p>
        </w:tc>
      </w:tr>
      <w:tr w14:paraId="3787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8" w:type="dxa"/>
            <w:vMerge w:val="continue"/>
          </w:tcPr>
          <w:p w14:paraId="4B3C8CBC">
            <w:pPr>
              <w:autoSpaceDE w:val="0"/>
              <w:autoSpaceDN w:val="0"/>
              <w:adjustRightInd w:val="0"/>
              <w:jc w:val="left"/>
              <w:rPr>
                <w:rFonts w:ascii="Times New Roman" w:hAnsi="Times New Roman" w:cs="Times New Roman" w:eastAsiaTheme="majorEastAsia"/>
                <w:b/>
                <w:kern w:val="0"/>
                <w:szCs w:val="21"/>
              </w:rPr>
            </w:pPr>
          </w:p>
        </w:tc>
        <w:tc>
          <w:tcPr>
            <w:tcW w:w="1517" w:type="dxa"/>
          </w:tcPr>
          <w:p w14:paraId="553E6969">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10:00-10:10</w:t>
            </w:r>
          </w:p>
        </w:tc>
        <w:tc>
          <w:tcPr>
            <w:tcW w:w="3285" w:type="dxa"/>
          </w:tcPr>
          <w:p w14:paraId="051654F7">
            <w:pPr>
              <w:spacing w:line="320" w:lineRule="exact"/>
              <w:ind w:right="29" w:rightChars="14"/>
              <w:jc w:val="both"/>
              <w:rPr>
                <w:rFonts w:ascii="Times New Roman" w:hAnsi="Times New Roman" w:cs="Times New Roman" w:eastAsiaTheme="majorEastAsia"/>
                <w:szCs w:val="21"/>
                <w:highlight w:val="yellow"/>
              </w:rPr>
            </w:pPr>
            <w:r>
              <w:rPr>
                <w:rFonts w:ascii="Times New Roman" w:hAnsi="Times New Roman" w:cs="Times New Roman" w:eastAsiaTheme="majorEastAsia"/>
                <w:szCs w:val="21"/>
                <w:highlight w:val="none"/>
              </w:rPr>
              <w:t>休息</w:t>
            </w:r>
          </w:p>
        </w:tc>
        <w:tc>
          <w:tcPr>
            <w:tcW w:w="2451" w:type="dxa"/>
          </w:tcPr>
          <w:p w14:paraId="6E32D01A">
            <w:pPr>
              <w:jc w:val="left"/>
              <w:rPr>
                <w:rFonts w:ascii="Times New Roman" w:hAnsi="Times New Roman" w:cs="Times New Roman" w:eastAsiaTheme="majorEastAsia"/>
                <w:szCs w:val="21"/>
                <w:highlight w:val="none"/>
              </w:rPr>
            </w:pPr>
          </w:p>
        </w:tc>
      </w:tr>
      <w:tr w14:paraId="3B3D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68" w:type="dxa"/>
            <w:vMerge w:val="continue"/>
            <w:tcBorders>
              <w:bottom w:val="single" w:color="auto" w:sz="4" w:space="0"/>
            </w:tcBorders>
          </w:tcPr>
          <w:p w14:paraId="7B1B3E4F">
            <w:pPr>
              <w:autoSpaceDE w:val="0"/>
              <w:autoSpaceDN w:val="0"/>
              <w:adjustRightInd w:val="0"/>
              <w:jc w:val="left"/>
              <w:rPr>
                <w:rFonts w:ascii="Times New Roman" w:hAnsi="Times New Roman" w:cs="Times New Roman" w:eastAsiaTheme="majorEastAsia"/>
                <w:b/>
                <w:kern w:val="0"/>
                <w:szCs w:val="21"/>
              </w:rPr>
            </w:pPr>
          </w:p>
        </w:tc>
        <w:tc>
          <w:tcPr>
            <w:tcW w:w="1517" w:type="dxa"/>
            <w:tcBorders>
              <w:bottom w:val="single" w:color="auto" w:sz="4" w:space="0"/>
            </w:tcBorders>
          </w:tcPr>
          <w:p w14:paraId="51D625BD">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10:10-12:10</w:t>
            </w:r>
          </w:p>
        </w:tc>
        <w:tc>
          <w:tcPr>
            <w:tcW w:w="3285" w:type="dxa"/>
            <w:tcBorders>
              <w:bottom w:val="single" w:color="auto" w:sz="4" w:space="0"/>
            </w:tcBorders>
          </w:tcPr>
          <w:p w14:paraId="6CB38D0D">
            <w:pPr>
              <w:spacing w:line="320" w:lineRule="exact"/>
              <w:ind w:right="29" w:rightChars="14"/>
              <w:jc w:val="both"/>
              <w:rPr>
                <w:rFonts w:ascii="Times New Roman" w:hAnsi="Times New Roman" w:cs="Times New Roman" w:eastAsiaTheme="majorEastAsia"/>
                <w:b/>
                <w:szCs w:val="21"/>
                <w:highlight w:val="yellow"/>
              </w:rPr>
            </w:pPr>
            <w:r>
              <w:rPr>
                <w:rFonts w:hint="eastAsia" w:ascii="Times New Roman" w:hAnsi="Times New Roman" w:cs="Times New Roman" w:eastAsiaTheme="majorEastAsia"/>
                <w:b w:val="0"/>
                <w:bCs/>
                <w:szCs w:val="21"/>
                <w:highlight w:val="none"/>
                <w:lang w:eastAsia="zh-CN"/>
              </w:rPr>
              <w:t>Real-time NMR for studying protein structure, function and enzymatic reaction</w:t>
            </w:r>
            <w:r>
              <w:rPr>
                <w:rFonts w:ascii="Times New Roman" w:hAnsi="Times New Roman" w:cs="Times New Roman" w:eastAsiaTheme="majorEastAsia"/>
                <w:szCs w:val="21"/>
                <w:highlight w:val="none"/>
              </w:rPr>
              <w:t>---</w:t>
            </w:r>
            <w:r>
              <w:rPr>
                <w:rFonts w:hint="eastAsia" w:ascii="Times New Roman" w:hAnsi="Times New Roman" w:cs="Times New Roman" w:eastAsiaTheme="majorEastAsia"/>
                <w:szCs w:val="21"/>
                <w:highlight w:val="none"/>
                <w:lang w:eastAsia="zh-CN"/>
              </w:rPr>
              <w:t>尹国维</w:t>
            </w:r>
            <w:r>
              <w:rPr>
                <w:rFonts w:ascii="Times New Roman" w:hAnsi="Times New Roman" w:cs="Times New Roman" w:eastAsiaTheme="majorEastAsia"/>
                <w:szCs w:val="21"/>
                <w:highlight w:val="none"/>
              </w:rPr>
              <w:t>老师</w:t>
            </w:r>
          </w:p>
        </w:tc>
        <w:tc>
          <w:tcPr>
            <w:tcW w:w="2451" w:type="dxa"/>
            <w:tcBorders>
              <w:bottom w:val="single" w:color="auto" w:sz="4" w:space="0"/>
            </w:tcBorders>
          </w:tcPr>
          <w:p w14:paraId="1C923AF2">
            <w:pPr>
              <w:jc w:val="left"/>
              <w:rPr>
                <w:rFonts w:ascii="Times New Roman" w:hAnsi="Times New Roman" w:cs="Times New Roman" w:eastAsiaTheme="majorEastAsia"/>
                <w:color w:val="FF0000"/>
                <w:szCs w:val="21"/>
                <w:highlight w:val="none"/>
              </w:rPr>
            </w:pPr>
            <w:r>
              <w:rPr>
                <w:rFonts w:ascii="Times New Roman" w:hAnsi="Times New Roman" w:cs="Times New Roman" w:eastAsiaTheme="majorEastAsia"/>
                <w:szCs w:val="21"/>
                <w:highlight w:val="none"/>
              </w:rPr>
              <w:t>昆明植物研究所行政楼三楼</w:t>
            </w:r>
            <w:r>
              <w:rPr>
                <w:rFonts w:ascii="Times New Roman" w:hAnsi="Times New Roman" w:cs="Times New Roman" w:eastAsiaTheme="majorEastAsia"/>
                <w:kern w:val="0"/>
                <w:szCs w:val="21"/>
                <w:highlight w:val="none"/>
              </w:rPr>
              <w:t>报告厅</w:t>
            </w:r>
          </w:p>
        </w:tc>
      </w:tr>
      <w:tr w14:paraId="4F1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14:paraId="5B5C5166">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下午</w:t>
            </w:r>
          </w:p>
        </w:tc>
        <w:tc>
          <w:tcPr>
            <w:tcW w:w="1517" w:type="dxa"/>
          </w:tcPr>
          <w:p w14:paraId="0C5FD800">
            <w:pPr>
              <w:spacing w:line="320" w:lineRule="exact"/>
              <w:jc w:val="left"/>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13:30-15:30</w:t>
            </w:r>
          </w:p>
        </w:tc>
        <w:tc>
          <w:tcPr>
            <w:tcW w:w="3285" w:type="dxa"/>
          </w:tcPr>
          <w:p w14:paraId="0A8B06DD">
            <w:pPr>
              <w:spacing w:line="320" w:lineRule="exact"/>
              <w:ind w:right="29" w:rightChars="14"/>
              <w:jc w:val="both"/>
              <w:rPr>
                <w:rFonts w:ascii="Times New Roman" w:hAnsi="Times New Roman" w:cs="Times New Roman" w:eastAsiaTheme="majorEastAsia"/>
                <w:szCs w:val="21"/>
                <w:highlight w:val="none"/>
              </w:rPr>
            </w:pPr>
            <w:r>
              <w:rPr>
                <w:rFonts w:hint="eastAsia" w:ascii="Times New Roman" w:hAnsi="Times New Roman" w:cs="Times New Roman" w:eastAsiaTheme="majorEastAsia"/>
                <w:szCs w:val="21"/>
              </w:rPr>
              <w:t>量子化学计算与各向异性核磁方法在天然产物结构解析中的应用</w:t>
            </w:r>
            <w:r>
              <w:rPr>
                <w:rFonts w:ascii="Times New Roman" w:hAnsi="Times New Roman" w:cs="Times New Roman" w:eastAsiaTheme="majorEastAsia"/>
                <w:szCs w:val="21"/>
              </w:rPr>
              <w:t>---</w:t>
            </w:r>
            <w:r>
              <w:rPr>
                <w:rFonts w:hint="eastAsia" w:ascii="Times New Roman" w:hAnsi="Times New Roman" w:cs="Times New Roman" w:eastAsiaTheme="majorEastAsia"/>
                <w:szCs w:val="21"/>
              </w:rPr>
              <w:t>胡坤</w:t>
            </w:r>
            <w:r>
              <w:rPr>
                <w:rFonts w:ascii="Times New Roman" w:hAnsi="Times New Roman" w:cs="Times New Roman" w:eastAsiaTheme="majorEastAsia"/>
                <w:szCs w:val="21"/>
              </w:rPr>
              <w:t>老师</w:t>
            </w:r>
          </w:p>
        </w:tc>
        <w:tc>
          <w:tcPr>
            <w:tcW w:w="2451" w:type="dxa"/>
          </w:tcPr>
          <w:p w14:paraId="13A55841">
            <w:pPr>
              <w:jc w:val="left"/>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昆明植物研究所行政楼三楼</w:t>
            </w:r>
            <w:r>
              <w:rPr>
                <w:rFonts w:ascii="Times New Roman" w:hAnsi="Times New Roman" w:cs="Times New Roman" w:eastAsiaTheme="majorEastAsia"/>
                <w:kern w:val="0"/>
                <w:szCs w:val="21"/>
                <w:highlight w:val="none"/>
              </w:rPr>
              <w:t>报告厅</w:t>
            </w:r>
          </w:p>
        </w:tc>
      </w:tr>
      <w:tr w14:paraId="3BBF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68" w:type="dxa"/>
            <w:vMerge w:val="continue"/>
            <w:vAlign w:val="center"/>
          </w:tcPr>
          <w:p w14:paraId="0DF2A59D">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tcPr>
          <w:p w14:paraId="3A06F8F9">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15:30-15:40</w:t>
            </w:r>
          </w:p>
        </w:tc>
        <w:tc>
          <w:tcPr>
            <w:tcW w:w="3285" w:type="dxa"/>
          </w:tcPr>
          <w:p w14:paraId="60B89926">
            <w:pPr>
              <w:spacing w:line="320" w:lineRule="exact"/>
              <w:ind w:right="29" w:rightChars="14"/>
              <w:jc w:val="both"/>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休息</w:t>
            </w:r>
          </w:p>
        </w:tc>
        <w:tc>
          <w:tcPr>
            <w:tcW w:w="2451" w:type="dxa"/>
          </w:tcPr>
          <w:p w14:paraId="74718AAD">
            <w:pPr>
              <w:jc w:val="left"/>
              <w:rPr>
                <w:rFonts w:ascii="Times New Roman" w:hAnsi="Times New Roman" w:cs="Times New Roman" w:eastAsiaTheme="majorEastAsia"/>
                <w:szCs w:val="21"/>
                <w:highlight w:val="none"/>
              </w:rPr>
            </w:pPr>
          </w:p>
        </w:tc>
      </w:tr>
      <w:tr w14:paraId="01E2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71AC38D8">
            <w:pPr>
              <w:autoSpaceDE w:val="0"/>
              <w:autoSpaceDN w:val="0"/>
              <w:adjustRightInd w:val="0"/>
              <w:jc w:val="left"/>
              <w:rPr>
                <w:rFonts w:ascii="Times New Roman" w:hAnsi="Times New Roman" w:cs="Times New Roman" w:eastAsiaTheme="majorEastAsia"/>
                <w:b/>
                <w:kern w:val="0"/>
                <w:szCs w:val="21"/>
                <w:highlight w:val="yellow"/>
              </w:rPr>
            </w:pPr>
          </w:p>
        </w:tc>
        <w:tc>
          <w:tcPr>
            <w:tcW w:w="1517" w:type="dxa"/>
          </w:tcPr>
          <w:p w14:paraId="6EBAC0AB">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15:40-17:40</w:t>
            </w:r>
          </w:p>
        </w:tc>
        <w:tc>
          <w:tcPr>
            <w:tcW w:w="3285" w:type="dxa"/>
          </w:tcPr>
          <w:p w14:paraId="17A7731E">
            <w:pPr>
              <w:spacing w:line="320" w:lineRule="exact"/>
              <w:ind w:right="29" w:rightChars="14"/>
              <w:jc w:val="both"/>
              <w:rPr>
                <w:rFonts w:ascii="Times New Roman" w:hAnsi="Times New Roman" w:cs="Times New Roman" w:eastAsiaTheme="majorEastAsia"/>
                <w:b/>
                <w:szCs w:val="21"/>
                <w:highlight w:val="none"/>
              </w:rPr>
            </w:pPr>
            <w:r>
              <w:rPr>
                <w:rFonts w:ascii="Times New Roman" w:hAnsi="Times New Roman" w:cs="Times New Roman" w:eastAsiaTheme="majorEastAsia"/>
                <w:szCs w:val="21"/>
              </w:rPr>
              <w:t>液体核磁的理论基础和基本实验---张亮老师</w:t>
            </w:r>
          </w:p>
        </w:tc>
        <w:tc>
          <w:tcPr>
            <w:tcW w:w="2451" w:type="dxa"/>
          </w:tcPr>
          <w:p w14:paraId="3B7D0343">
            <w:pPr>
              <w:jc w:val="left"/>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昆明植物研究所行政楼三楼</w:t>
            </w:r>
            <w:r>
              <w:rPr>
                <w:rFonts w:ascii="Times New Roman" w:hAnsi="Times New Roman" w:cs="Times New Roman" w:eastAsiaTheme="majorEastAsia"/>
                <w:kern w:val="0"/>
                <w:szCs w:val="21"/>
                <w:highlight w:val="none"/>
              </w:rPr>
              <w:t>报告厅</w:t>
            </w:r>
          </w:p>
        </w:tc>
      </w:tr>
      <w:tr w14:paraId="6645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14:paraId="489DE37A">
            <w:pPr>
              <w:jc w:val="left"/>
              <w:rPr>
                <w:rFonts w:ascii="Times New Roman" w:hAnsi="Times New Roman" w:cs="Times New Roman" w:eastAsiaTheme="majorEastAsia"/>
                <w:szCs w:val="21"/>
              </w:rPr>
            </w:pPr>
            <w:r>
              <w:rPr>
                <w:rFonts w:ascii="Times New Roman" w:hAnsi="Times New Roman" w:cs="Times New Roman" w:eastAsiaTheme="majorEastAsia"/>
                <w:b/>
                <w:kern w:val="0"/>
                <w:szCs w:val="21"/>
              </w:rPr>
              <w:t>8月2</w:t>
            </w:r>
            <w:r>
              <w:rPr>
                <w:rFonts w:hint="eastAsia" w:ascii="Times New Roman" w:hAnsi="Times New Roman" w:cs="Times New Roman" w:eastAsiaTheme="majorEastAsia"/>
                <w:b/>
                <w:kern w:val="0"/>
                <w:szCs w:val="21"/>
                <w:lang w:val="en-US" w:eastAsia="zh-CN"/>
              </w:rPr>
              <w:t>6</w:t>
            </w:r>
            <w:r>
              <w:rPr>
                <w:rFonts w:ascii="Times New Roman" w:hAnsi="Times New Roman" w:cs="Times New Roman" w:eastAsiaTheme="majorEastAsia"/>
                <w:b/>
                <w:kern w:val="0"/>
                <w:szCs w:val="21"/>
              </w:rPr>
              <w:t>日（星期</w:t>
            </w:r>
            <w:r>
              <w:rPr>
                <w:rFonts w:hint="eastAsia" w:ascii="Times New Roman" w:hAnsi="Times New Roman" w:cs="Times New Roman" w:eastAsiaTheme="majorEastAsia"/>
                <w:b/>
                <w:kern w:val="0"/>
                <w:szCs w:val="21"/>
                <w:lang w:eastAsia="zh-CN"/>
              </w:rPr>
              <w:t>一</w:t>
            </w:r>
            <w:r>
              <w:rPr>
                <w:rFonts w:ascii="Times New Roman" w:hAnsi="Times New Roman" w:cs="Times New Roman" w:eastAsiaTheme="majorEastAsia"/>
                <w:b/>
                <w:kern w:val="0"/>
                <w:szCs w:val="21"/>
              </w:rPr>
              <w:t>）</w:t>
            </w:r>
          </w:p>
        </w:tc>
      </w:tr>
      <w:tr w14:paraId="37C6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14:paraId="5531EDD8">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上午</w:t>
            </w:r>
          </w:p>
        </w:tc>
        <w:tc>
          <w:tcPr>
            <w:tcW w:w="1517" w:type="dxa"/>
            <w:vMerge w:val="restart"/>
          </w:tcPr>
          <w:p w14:paraId="7167FAC9">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8:30-12:30</w:t>
            </w:r>
          </w:p>
        </w:tc>
        <w:tc>
          <w:tcPr>
            <w:tcW w:w="3285" w:type="dxa"/>
          </w:tcPr>
          <w:p w14:paraId="0CC02762">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何以能老师指导</w:t>
            </w:r>
          </w:p>
          <w:p w14:paraId="61E79816">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1组</w:t>
            </w:r>
            <w:r>
              <w:rPr>
                <w:rFonts w:ascii="Times New Roman" w:hAnsi="Times New Roman" w:cs="Times New Roman" w:eastAsiaTheme="majorEastAsia"/>
                <w:szCs w:val="21"/>
              </w:rPr>
              <w:t>上机实习</w:t>
            </w:r>
          </w:p>
        </w:tc>
        <w:tc>
          <w:tcPr>
            <w:tcW w:w="2451" w:type="dxa"/>
          </w:tcPr>
          <w:p w14:paraId="08F4FA30">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069F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3CA3C1D5">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14:paraId="6F2B20B0">
            <w:pPr>
              <w:spacing w:line="320" w:lineRule="exact"/>
              <w:jc w:val="left"/>
              <w:rPr>
                <w:rFonts w:ascii="Times New Roman" w:hAnsi="Times New Roman" w:cs="Times New Roman" w:eastAsiaTheme="majorEastAsia"/>
                <w:szCs w:val="21"/>
                <w:highlight w:val="yellow"/>
              </w:rPr>
            </w:pPr>
          </w:p>
        </w:tc>
        <w:tc>
          <w:tcPr>
            <w:tcW w:w="3285" w:type="dxa"/>
          </w:tcPr>
          <w:p w14:paraId="504CAF49">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陈剑超老师指导</w:t>
            </w:r>
          </w:p>
          <w:p w14:paraId="42F883FA">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2组</w:t>
            </w:r>
            <w:r>
              <w:rPr>
                <w:rFonts w:ascii="Times New Roman" w:hAnsi="Times New Roman" w:cs="Times New Roman" w:eastAsiaTheme="majorEastAsia"/>
                <w:szCs w:val="21"/>
              </w:rPr>
              <w:t>上机实习</w:t>
            </w:r>
          </w:p>
        </w:tc>
        <w:tc>
          <w:tcPr>
            <w:tcW w:w="2451" w:type="dxa"/>
          </w:tcPr>
          <w:p w14:paraId="17A8F2F5">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090F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08A254A1">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14:paraId="1DD52688">
            <w:pPr>
              <w:spacing w:line="320" w:lineRule="exact"/>
              <w:jc w:val="left"/>
              <w:rPr>
                <w:rFonts w:ascii="Times New Roman" w:hAnsi="Times New Roman" w:cs="Times New Roman" w:eastAsiaTheme="majorEastAsia"/>
                <w:szCs w:val="21"/>
                <w:highlight w:val="yellow"/>
              </w:rPr>
            </w:pPr>
          </w:p>
        </w:tc>
        <w:tc>
          <w:tcPr>
            <w:tcW w:w="3285" w:type="dxa"/>
          </w:tcPr>
          <w:p w14:paraId="5E1CF3B1">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张亮老师指导</w:t>
            </w:r>
          </w:p>
          <w:p w14:paraId="4D335041">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3组</w:t>
            </w:r>
            <w:r>
              <w:rPr>
                <w:rFonts w:ascii="Times New Roman" w:hAnsi="Times New Roman" w:cs="Times New Roman" w:eastAsiaTheme="majorEastAsia"/>
                <w:szCs w:val="21"/>
              </w:rPr>
              <w:t>上机实习</w:t>
            </w:r>
          </w:p>
        </w:tc>
        <w:tc>
          <w:tcPr>
            <w:tcW w:w="2451" w:type="dxa"/>
          </w:tcPr>
          <w:p w14:paraId="503FDF88">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7DDE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25145046">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14:paraId="7CBE57D6">
            <w:pPr>
              <w:spacing w:line="320" w:lineRule="exact"/>
              <w:jc w:val="left"/>
              <w:rPr>
                <w:rFonts w:ascii="Times New Roman" w:hAnsi="Times New Roman" w:cs="Times New Roman" w:eastAsiaTheme="majorEastAsia"/>
                <w:szCs w:val="21"/>
                <w:highlight w:val="yellow"/>
              </w:rPr>
            </w:pPr>
          </w:p>
        </w:tc>
        <w:tc>
          <w:tcPr>
            <w:tcW w:w="3285" w:type="dxa"/>
          </w:tcPr>
          <w:p w14:paraId="65285426">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李波老师指导</w:t>
            </w:r>
          </w:p>
          <w:p w14:paraId="1989919B">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4组</w:t>
            </w:r>
            <w:r>
              <w:rPr>
                <w:rFonts w:ascii="Times New Roman" w:hAnsi="Times New Roman" w:cs="Times New Roman" w:eastAsiaTheme="majorEastAsia"/>
                <w:szCs w:val="21"/>
              </w:rPr>
              <w:t>上机实习</w:t>
            </w:r>
          </w:p>
        </w:tc>
        <w:tc>
          <w:tcPr>
            <w:tcW w:w="2451" w:type="dxa"/>
          </w:tcPr>
          <w:p w14:paraId="49780062">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5C87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14:paraId="765B567F">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下午</w:t>
            </w:r>
          </w:p>
        </w:tc>
        <w:tc>
          <w:tcPr>
            <w:tcW w:w="1517" w:type="dxa"/>
            <w:vMerge w:val="restart"/>
          </w:tcPr>
          <w:p w14:paraId="78E7F9E4">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13:30-17:30</w:t>
            </w:r>
          </w:p>
        </w:tc>
        <w:tc>
          <w:tcPr>
            <w:tcW w:w="3285" w:type="dxa"/>
          </w:tcPr>
          <w:p w14:paraId="7472CF9F">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何以能老师指导</w:t>
            </w:r>
          </w:p>
          <w:p w14:paraId="429AF8A8">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5组</w:t>
            </w:r>
            <w:r>
              <w:rPr>
                <w:rFonts w:ascii="Times New Roman" w:hAnsi="Times New Roman" w:cs="Times New Roman" w:eastAsiaTheme="majorEastAsia"/>
                <w:szCs w:val="21"/>
              </w:rPr>
              <w:t>上机实习</w:t>
            </w:r>
          </w:p>
        </w:tc>
        <w:tc>
          <w:tcPr>
            <w:tcW w:w="2451" w:type="dxa"/>
          </w:tcPr>
          <w:p w14:paraId="7D946F6C">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7D32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44C37923">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14:paraId="274EC1DF">
            <w:pPr>
              <w:spacing w:line="320" w:lineRule="exact"/>
              <w:jc w:val="left"/>
              <w:rPr>
                <w:rFonts w:ascii="Times New Roman" w:hAnsi="Times New Roman" w:cs="Times New Roman" w:eastAsiaTheme="majorEastAsia"/>
                <w:szCs w:val="21"/>
              </w:rPr>
            </w:pPr>
          </w:p>
        </w:tc>
        <w:tc>
          <w:tcPr>
            <w:tcW w:w="3285" w:type="dxa"/>
          </w:tcPr>
          <w:p w14:paraId="60B6865B">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陈剑超老师指导</w:t>
            </w:r>
          </w:p>
          <w:p w14:paraId="2A27D601">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6组</w:t>
            </w:r>
            <w:r>
              <w:rPr>
                <w:rFonts w:ascii="Times New Roman" w:hAnsi="Times New Roman" w:cs="Times New Roman" w:eastAsiaTheme="majorEastAsia"/>
                <w:szCs w:val="21"/>
              </w:rPr>
              <w:t>上机实习</w:t>
            </w:r>
          </w:p>
        </w:tc>
        <w:tc>
          <w:tcPr>
            <w:tcW w:w="2451" w:type="dxa"/>
          </w:tcPr>
          <w:p w14:paraId="6DC75BD5">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39F8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2F4CDF8D">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14:paraId="2983FEBA">
            <w:pPr>
              <w:spacing w:line="320" w:lineRule="exact"/>
              <w:jc w:val="left"/>
              <w:rPr>
                <w:rFonts w:ascii="Times New Roman" w:hAnsi="Times New Roman" w:cs="Times New Roman" w:eastAsiaTheme="majorEastAsia"/>
                <w:szCs w:val="21"/>
              </w:rPr>
            </w:pPr>
          </w:p>
        </w:tc>
        <w:tc>
          <w:tcPr>
            <w:tcW w:w="3285" w:type="dxa"/>
          </w:tcPr>
          <w:p w14:paraId="754451E9">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张亮老师指导</w:t>
            </w:r>
          </w:p>
          <w:p w14:paraId="578CE2A8">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7组</w:t>
            </w:r>
            <w:r>
              <w:rPr>
                <w:rFonts w:ascii="Times New Roman" w:hAnsi="Times New Roman" w:cs="Times New Roman" w:eastAsiaTheme="majorEastAsia"/>
                <w:szCs w:val="21"/>
              </w:rPr>
              <w:t>上机实习</w:t>
            </w:r>
          </w:p>
        </w:tc>
        <w:tc>
          <w:tcPr>
            <w:tcW w:w="2451" w:type="dxa"/>
          </w:tcPr>
          <w:p w14:paraId="6333052D">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06A4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2B5392E6">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14:paraId="0EAA777A">
            <w:pPr>
              <w:spacing w:line="320" w:lineRule="exact"/>
              <w:jc w:val="left"/>
              <w:rPr>
                <w:rFonts w:ascii="Times New Roman" w:hAnsi="Times New Roman" w:cs="Times New Roman" w:eastAsiaTheme="majorEastAsia"/>
                <w:szCs w:val="21"/>
              </w:rPr>
            </w:pPr>
          </w:p>
        </w:tc>
        <w:tc>
          <w:tcPr>
            <w:tcW w:w="3285" w:type="dxa"/>
          </w:tcPr>
          <w:p w14:paraId="75CFE742">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李波老师指导</w:t>
            </w:r>
          </w:p>
          <w:p w14:paraId="12EDA768">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8组</w:t>
            </w:r>
            <w:r>
              <w:rPr>
                <w:rFonts w:ascii="Times New Roman" w:hAnsi="Times New Roman" w:cs="Times New Roman" w:eastAsiaTheme="majorEastAsia"/>
                <w:szCs w:val="21"/>
              </w:rPr>
              <w:t>上机实习</w:t>
            </w:r>
          </w:p>
        </w:tc>
        <w:tc>
          <w:tcPr>
            <w:tcW w:w="2451" w:type="dxa"/>
          </w:tcPr>
          <w:p w14:paraId="70967FED">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6A12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14:paraId="3FB941A7">
            <w:pPr>
              <w:jc w:val="left"/>
              <w:rPr>
                <w:rFonts w:ascii="Times New Roman" w:hAnsi="Times New Roman" w:cs="Times New Roman" w:eastAsiaTheme="majorEastAsia"/>
                <w:szCs w:val="21"/>
              </w:rPr>
            </w:pPr>
            <w:r>
              <w:rPr>
                <w:rFonts w:ascii="Times New Roman" w:hAnsi="Times New Roman" w:cs="Times New Roman" w:eastAsiaTheme="majorEastAsia"/>
                <w:b/>
                <w:kern w:val="0"/>
                <w:szCs w:val="21"/>
              </w:rPr>
              <w:t>8月2</w:t>
            </w:r>
            <w:r>
              <w:rPr>
                <w:rFonts w:hint="eastAsia" w:ascii="Times New Roman" w:hAnsi="Times New Roman" w:cs="Times New Roman" w:eastAsiaTheme="majorEastAsia"/>
                <w:b/>
                <w:kern w:val="0"/>
                <w:szCs w:val="21"/>
                <w:lang w:val="en-US" w:eastAsia="zh-CN"/>
              </w:rPr>
              <w:t>7</w:t>
            </w:r>
            <w:r>
              <w:rPr>
                <w:rFonts w:ascii="Times New Roman" w:hAnsi="Times New Roman" w:cs="Times New Roman" w:eastAsiaTheme="majorEastAsia"/>
                <w:b/>
                <w:kern w:val="0"/>
                <w:szCs w:val="21"/>
              </w:rPr>
              <w:t>日（星期</w:t>
            </w:r>
            <w:r>
              <w:rPr>
                <w:rFonts w:hint="eastAsia" w:ascii="Times New Roman" w:hAnsi="Times New Roman" w:cs="Times New Roman" w:eastAsiaTheme="majorEastAsia"/>
                <w:b/>
                <w:kern w:val="0"/>
                <w:szCs w:val="21"/>
                <w:lang w:eastAsia="zh-CN"/>
              </w:rPr>
              <w:t>二</w:t>
            </w:r>
            <w:r>
              <w:rPr>
                <w:rFonts w:ascii="Times New Roman" w:hAnsi="Times New Roman" w:cs="Times New Roman" w:eastAsiaTheme="majorEastAsia"/>
                <w:b/>
                <w:kern w:val="0"/>
                <w:szCs w:val="21"/>
              </w:rPr>
              <w:t>）</w:t>
            </w:r>
          </w:p>
        </w:tc>
      </w:tr>
      <w:tr w14:paraId="7E19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14:paraId="3803B41E">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上午</w:t>
            </w:r>
          </w:p>
        </w:tc>
        <w:tc>
          <w:tcPr>
            <w:tcW w:w="1517" w:type="dxa"/>
            <w:vMerge w:val="restart"/>
          </w:tcPr>
          <w:p w14:paraId="7E3B61F4">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8:30-12:30</w:t>
            </w:r>
          </w:p>
        </w:tc>
        <w:tc>
          <w:tcPr>
            <w:tcW w:w="3285" w:type="dxa"/>
          </w:tcPr>
          <w:p w14:paraId="1300B067">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何以能老师指导</w:t>
            </w:r>
          </w:p>
          <w:p w14:paraId="4C54B855">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9组</w:t>
            </w:r>
            <w:r>
              <w:rPr>
                <w:rFonts w:ascii="Times New Roman" w:hAnsi="Times New Roman" w:cs="Times New Roman" w:eastAsiaTheme="majorEastAsia"/>
                <w:szCs w:val="21"/>
              </w:rPr>
              <w:t>上机实习</w:t>
            </w:r>
          </w:p>
        </w:tc>
        <w:tc>
          <w:tcPr>
            <w:tcW w:w="2451" w:type="dxa"/>
          </w:tcPr>
          <w:p w14:paraId="2A3F3BDF">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4B57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6A0485AF">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14:paraId="36CAD5C5">
            <w:pPr>
              <w:spacing w:line="320" w:lineRule="exact"/>
              <w:jc w:val="left"/>
              <w:rPr>
                <w:rFonts w:ascii="Times New Roman" w:hAnsi="Times New Roman" w:cs="Times New Roman" w:eastAsiaTheme="majorEastAsia"/>
                <w:szCs w:val="21"/>
                <w:highlight w:val="yellow"/>
              </w:rPr>
            </w:pPr>
          </w:p>
        </w:tc>
        <w:tc>
          <w:tcPr>
            <w:tcW w:w="3285" w:type="dxa"/>
          </w:tcPr>
          <w:p w14:paraId="6D667861">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陈剑超老师指导</w:t>
            </w:r>
          </w:p>
          <w:p w14:paraId="0DFB385F">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10组</w:t>
            </w:r>
            <w:r>
              <w:rPr>
                <w:rFonts w:ascii="Times New Roman" w:hAnsi="Times New Roman" w:cs="Times New Roman" w:eastAsiaTheme="majorEastAsia"/>
                <w:szCs w:val="21"/>
              </w:rPr>
              <w:t>上机实习</w:t>
            </w:r>
          </w:p>
        </w:tc>
        <w:tc>
          <w:tcPr>
            <w:tcW w:w="2451" w:type="dxa"/>
          </w:tcPr>
          <w:p w14:paraId="607B124C">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384D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59A100C0">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14:paraId="5DDA775D">
            <w:pPr>
              <w:spacing w:line="320" w:lineRule="exact"/>
              <w:jc w:val="left"/>
              <w:rPr>
                <w:rFonts w:ascii="Times New Roman" w:hAnsi="Times New Roman" w:cs="Times New Roman" w:eastAsiaTheme="majorEastAsia"/>
                <w:szCs w:val="21"/>
                <w:highlight w:val="yellow"/>
              </w:rPr>
            </w:pPr>
          </w:p>
        </w:tc>
        <w:tc>
          <w:tcPr>
            <w:tcW w:w="3285" w:type="dxa"/>
          </w:tcPr>
          <w:p w14:paraId="718E7FD9">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张亮老师指导</w:t>
            </w:r>
          </w:p>
          <w:p w14:paraId="03158B77">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11组</w:t>
            </w:r>
            <w:r>
              <w:rPr>
                <w:rFonts w:ascii="Times New Roman" w:hAnsi="Times New Roman" w:cs="Times New Roman" w:eastAsiaTheme="majorEastAsia"/>
                <w:szCs w:val="21"/>
              </w:rPr>
              <w:t>上机实习</w:t>
            </w:r>
          </w:p>
        </w:tc>
        <w:tc>
          <w:tcPr>
            <w:tcW w:w="2451" w:type="dxa"/>
          </w:tcPr>
          <w:p w14:paraId="52977509">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35A2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4984386F">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14:paraId="33B2700C">
            <w:pPr>
              <w:spacing w:line="320" w:lineRule="exact"/>
              <w:jc w:val="left"/>
              <w:rPr>
                <w:rFonts w:ascii="Times New Roman" w:hAnsi="Times New Roman" w:cs="Times New Roman" w:eastAsiaTheme="majorEastAsia"/>
                <w:szCs w:val="21"/>
                <w:highlight w:val="yellow"/>
              </w:rPr>
            </w:pPr>
          </w:p>
        </w:tc>
        <w:tc>
          <w:tcPr>
            <w:tcW w:w="3285" w:type="dxa"/>
          </w:tcPr>
          <w:p w14:paraId="3CB90C7E">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李波老师指导</w:t>
            </w:r>
          </w:p>
          <w:p w14:paraId="7211D2E4">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12组</w:t>
            </w:r>
            <w:r>
              <w:rPr>
                <w:rFonts w:ascii="Times New Roman" w:hAnsi="Times New Roman" w:cs="Times New Roman" w:eastAsiaTheme="majorEastAsia"/>
                <w:szCs w:val="21"/>
              </w:rPr>
              <w:t>上机实习</w:t>
            </w:r>
          </w:p>
        </w:tc>
        <w:tc>
          <w:tcPr>
            <w:tcW w:w="2451" w:type="dxa"/>
          </w:tcPr>
          <w:p w14:paraId="4D0E40B3">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00A7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14:paraId="43ADA7C4">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下午</w:t>
            </w:r>
          </w:p>
        </w:tc>
        <w:tc>
          <w:tcPr>
            <w:tcW w:w="1517" w:type="dxa"/>
            <w:vMerge w:val="restart"/>
          </w:tcPr>
          <w:p w14:paraId="7B5FFB73">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13:30-17:30</w:t>
            </w:r>
          </w:p>
        </w:tc>
        <w:tc>
          <w:tcPr>
            <w:tcW w:w="3285" w:type="dxa"/>
          </w:tcPr>
          <w:p w14:paraId="5570173D">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何以能老师指导</w:t>
            </w:r>
          </w:p>
          <w:p w14:paraId="29C4A23D">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13组</w:t>
            </w:r>
            <w:r>
              <w:rPr>
                <w:rFonts w:ascii="Times New Roman" w:hAnsi="Times New Roman" w:cs="Times New Roman" w:eastAsiaTheme="majorEastAsia"/>
                <w:szCs w:val="21"/>
              </w:rPr>
              <w:t>上机实习</w:t>
            </w:r>
          </w:p>
        </w:tc>
        <w:tc>
          <w:tcPr>
            <w:tcW w:w="2451" w:type="dxa"/>
          </w:tcPr>
          <w:p w14:paraId="3A13BA97">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607F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6B0CB8A7">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14:paraId="0DF0F116">
            <w:pPr>
              <w:spacing w:line="320" w:lineRule="exact"/>
              <w:jc w:val="left"/>
              <w:rPr>
                <w:rFonts w:ascii="Times New Roman" w:hAnsi="Times New Roman" w:cs="Times New Roman" w:eastAsiaTheme="majorEastAsia"/>
                <w:szCs w:val="21"/>
              </w:rPr>
            </w:pPr>
          </w:p>
        </w:tc>
        <w:tc>
          <w:tcPr>
            <w:tcW w:w="3285" w:type="dxa"/>
          </w:tcPr>
          <w:p w14:paraId="71C574D6">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陈剑超老师指导</w:t>
            </w:r>
          </w:p>
          <w:p w14:paraId="13977AA7">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14组</w:t>
            </w:r>
            <w:r>
              <w:rPr>
                <w:rFonts w:ascii="Times New Roman" w:hAnsi="Times New Roman" w:cs="Times New Roman" w:eastAsiaTheme="majorEastAsia"/>
                <w:szCs w:val="21"/>
              </w:rPr>
              <w:t>上机实习</w:t>
            </w:r>
          </w:p>
        </w:tc>
        <w:tc>
          <w:tcPr>
            <w:tcW w:w="2451" w:type="dxa"/>
          </w:tcPr>
          <w:p w14:paraId="37C60230">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1A7F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11EAB705">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14:paraId="0B1EDC60">
            <w:pPr>
              <w:spacing w:line="320" w:lineRule="exact"/>
              <w:jc w:val="left"/>
              <w:rPr>
                <w:rFonts w:ascii="Times New Roman" w:hAnsi="Times New Roman" w:cs="Times New Roman" w:eastAsiaTheme="majorEastAsia"/>
                <w:szCs w:val="21"/>
              </w:rPr>
            </w:pPr>
          </w:p>
        </w:tc>
        <w:tc>
          <w:tcPr>
            <w:tcW w:w="3285" w:type="dxa"/>
          </w:tcPr>
          <w:p w14:paraId="0470D092">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张亮老师指导</w:t>
            </w:r>
          </w:p>
          <w:p w14:paraId="72003A58">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15组</w:t>
            </w:r>
            <w:r>
              <w:rPr>
                <w:rFonts w:ascii="Times New Roman" w:hAnsi="Times New Roman" w:cs="Times New Roman" w:eastAsiaTheme="majorEastAsia"/>
                <w:szCs w:val="21"/>
              </w:rPr>
              <w:t>上机实习</w:t>
            </w:r>
          </w:p>
        </w:tc>
        <w:tc>
          <w:tcPr>
            <w:tcW w:w="2451" w:type="dxa"/>
          </w:tcPr>
          <w:p w14:paraId="242728D2">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0787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76D6EC3C">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14:paraId="4D8E0C6D">
            <w:pPr>
              <w:spacing w:line="320" w:lineRule="exact"/>
              <w:jc w:val="left"/>
              <w:rPr>
                <w:rFonts w:ascii="Times New Roman" w:hAnsi="Times New Roman" w:cs="Times New Roman" w:eastAsiaTheme="majorEastAsia"/>
                <w:szCs w:val="21"/>
              </w:rPr>
            </w:pPr>
          </w:p>
        </w:tc>
        <w:tc>
          <w:tcPr>
            <w:tcW w:w="3285" w:type="dxa"/>
          </w:tcPr>
          <w:p w14:paraId="0C0DA256">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李波老师指导</w:t>
            </w:r>
          </w:p>
          <w:p w14:paraId="5CB02B9D">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16组</w:t>
            </w:r>
            <w:r>
              <w:rPr>
                <w:rFonts w:ascii="Times New Roman" w:hAnsi="Times New Roman" w:cs="Times New Roman" w:eastAsiaTheme="majorEastAsia"/>
                <w:szCs w:val="21"/>
              </w:rPr>
              <w:t>上机实习</w:t>
            </w:r>
          </w:p>
        </w:tc>
        <w:tc>
          <w:tcPr>
            <w:tcW w:w="2451" w:type="dxa"/>
          </w:tcPr>
          <w:p w14:paraId="4E105479">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51B2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14:paraId="55A5C85C">
            <w:pPr>
              <w:jc w:val="left"/>
              <w:rPr>
                <w:rFonts w:ascii="Times New Roman" w:hAnsi="Times New Roman" w:cs="Times New Roman" w:eastAsiaTheme="majorEastAsia"/>
                <w:szCs w:val="21"/>
              </w:rPr>
            </w:pPr>
            <w:r>
              <w:rPr>
                <w:rFonts w:ascii="Times New Roman" w:hAnsi="Times New Roman" w:cs="Times New Roman" w:eastAsiaTheme="majorEastAsia"/>
                <w:b/>
                <w:kern w:val="0"/>
                <w:szCs w:val="21"/>
              </w:rPr>
              <w:t>8月</w:t>
            </w:r>
            <w:r>
              <w:rPr>
                <w:rFonts w:hint="eastAsia" w:ascii="Times New Roman" w:hAnsi="Times New Roman" w:cs="Times New Roman" w:eastAsiaTheme="majorEastAsia"/>
                <w:b/>
                <w:kern w:val="0"/>
                <w:szCs w:val="21"/>
                <w:lang w:val="en-US" w:eastAsia="zh-CN"/>
              </w:rPr>
              <w:t>28</w:t>
            </w:r>
            <w:r>
              <w:rPr>
                <w:rFonts w:ascii="Times New Roman" w:hAnsi="Times New Roman" w:cs="Times New Roman" w:eastAsiaTheme="majorEastAsia"/>
                <w:b/>
                <w:kern w:val="0"/>
                <w:szCs w:val="21"/>
              </w:rPr>
              <w:t>日（星期</w:t>
            </w:r>
            <w:r>
              <w:rPr>
                <w:rFonts w:hint="eastAsia" w:ascii="Times New Roman" w:hAnsi="Times New Roman" w:cs="Times New Roman" w:eastAsiaTheme="majorEastAsia"/>
                <w:b/>
                <w:kern w:val="0"/>
                <w:szCs w:val="21"/>
                <w:lang w:eastAsia="zh-CN"/>
              </w:rPr>
              <w:t>三</w:t>
            </w:r>
            <w:r>
              <w:rPr>
                <w:rFonts w:ascii="Times New Roman" w:hAnsi="Times New Roman" w:cs="Times New Roman" w:eastAsiaTheme="majorEastAsia"/>
                <w:b/>
                <w:kern w:val="0"/>
                <w:szCs w:val="21"/>
              </w:rPr>
              <w:t>）</w:t>
            </w:r>
          </w:p>
        </w:tc>
      </w:tr>
      <w:tr w14:paraId="746E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14:paraId="7EA090F0">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上午</w:t>
            </w:r>
          </w:p>
        </w:tc>
        <w:tc>
          <w:tcPr>
            <w:tcW w:w="1517" w:type="dxa"/>
            <w:vMerge w:val="restart"/>
          </w:tcPr>
          <w:p w14:paraId="38F9C956">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8:30-12:30</w:t>
            </w:r>
          </w:p>
        </w:tc>
        <w:tc>
          <w:tcPr>
            <w:tcW w:w="3285" w:type="dxa"/>
          </w:tcPr>
          <w:p w14:paraId="3548F27B">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何以能老师指导</w:t>
            </w:r>
          </w:p>
          <w:p w14:paraId="2ADE6FD3">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17组</w:t>
            </w:r>
            <w:r>
              <w:rPr>
                <w:rFonts w:ascii="Times New Roman" w:hAnsi="Times New Roman" w:cs="Times New Roman" w:eastAsiaTheme="majorEastAsia"/>
                <w:szCs w:val="21"/>
              </w:rPr>
              <w:t>上机实习</w:t>
            </w:r>
          </w:p>
        </w:tc>
        <w:tc>
          <w:tcPr>
            <w:tcW w:w="2451" w:type="dxa"/>
          </w:tcPr>
          <w:p w14:paraId="7C6FF43D">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7C32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6B7E5F3C">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14:paraId="511962BC">
            <w:pPr>
              <w:spacing w:line="320" w:lineRule="exact"/>
              <w:jc w:val="left"/>
              <w:rPr>
                <w:rFonts w:ascii="Times New Roman" w:hAnsi="Times New Roman" w:cs="Times New Roman" w:eastAsiaTheme="majorEastAsia"/>
                <w:szCs w:val="21"/>
                <w:highlight w:val="yellow"/>
              </w:rPr>
            </w:pPr>
          </w:p>
        </w:tc>
        <w:tc>
          <w:tcPr>
            <w:tcW w:w="3285" w:type="dxa"/>
          </w:tcPr>
          <w:p w14:paraId="1D805A9A">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陈剑超老师指导</w:t>
            </w:r>
          </w:p>
          <w:p w14:paraId="05E4BAC2">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18组</w:t>
            </w:r>
            <w:r>
              <w:rPr>
                <w:rFonts w:ascii="Times New Roman" w:hAnsi="Times New Roman" w:cs="Times New Roman" w:eastAsiaTheme="majorEastAsia"/>
                <w:szCs w:val="21"/>
              </w:rPr>
              <w:t>上机实习</w:t>
            </w:r>
          </w:p>
        </w:tc>
        <w:tc>
          <w:tcPr>
            <w:tcW w:w="2451" w:type="dxa"/>
          </w:tcPr>
          <w:p w14:paraId="476D00F2">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60FD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70A0F925">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14:paraId="5C536671">
            <w:pPr>
              <w:spacing w:line="320" w:lineRule="exact"/>
              <w:jc w:val="left"/>
              <w:rPr>
                <w:rFonts w:ascii="Times New Roman" w:hAnsi="Times New Roman" w:cs="Times New Roman" w:eastAsiaTheme="majorEastAsia"/>
                <w:szCs w:val="21"/>
                <w:highlight w:val="yellow"/>
              </w:rPr>
            </w:pPr>
          </w:p>
        </w:tc>
        <w:tc>
          <w:tcPr>
            <w:tcW w:w="3285" w:type="dxa"/>
          </w:tcPr>
          <w:p w14:paraId="6E10F586">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张亮老师指导</w:t>
            </w:r>
          </w:p>
          <w:p w14:paraId="6E0B67D1">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19组</w:t>
            </w:r>
            <w:r>
              <w:rPr>
                <w:rFonts w:ascii="Times New Roman" w:hAnsi="Times New Roman" w:cs="Times New Roman" w:eastAsiaTheme="majorEastAsia"/>
                <w:szCs w:val="21"/>
              </w:rPr>
              <w:t>上机实习</w:t>
            </w:r>
          </w:p>
        </w:tc>
        <w:tc>
          <w:tcPr>
            <w:tcW w:w="2451" w:type="dxa"/>
          </w:tcPr>
          <w:p w14:paraId="71FC1FE1">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5C2E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40C898EA">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14:paraId="2EDDB38C">
            <w:pPr>
              <w:spacing w:line="320" w:lineRule="exact"/>
              <w:jc w:val="left"/>
              <w:rPr>
                <w:rFonts w:ascii="Times New Roman" w:hAnsi="Times New Roman" w:cs="Times New Roman" w:eastAsiaTheme="majorEastAsia"/>
                <w:szCs w:val="21"/>
                <w:highlight w:val="yellow"/>
              </w:rPr>
            </w:pPr>
          </w:p>
        </w:tc>
        <w:tc>
          <w:tcPr>
            <w:tcW w:w="3285" w:type="dxa"/>
          </w:tcPr>
          <w:p w14:paraId="14D9DB3B">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李波老师指导</w:t>
            </w:r>
          </w:p>
          <w:p w14:paraId="1A8ECF81">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20组</w:t>
            </w:r>
            <w:r>
              <w:rPr>
                <w:rFonts w:ascii="Times New Roman" w:hAnsi="Times New Roman" w:cs="Times New Roman" w:eastAsiaTheme="majorEastAsia"/>
                <w:szCs w:val="21"/>
              </w:rPr>
              <w:t>上机实习</w:t>
            </w:r>
          </w:p>
        </w:tc>
        <w:tc>
          <w:tcPr>
            <w:tcW w:w="2451" w:type="dxa"/>
          </w:tcPr>
          <w:p w14:paraId="21310869">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3EB9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14:paraId="7F99D960">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下午</w:t>
            </w:r>
          </w:p>
        </w:tc>
        <w:tc>
          <w:tcPr>
            <w:tcW w:w="1517" w:type="dxa"/>
            <w:vMerge w:val="restart"/>
          </w:tcPr>
          <w:p w14:paraId="7ADABF34">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13:30-17:30</w:t>
            </w:r>
          </w:p>
        </w:tc>
        <w:tc>
          <w:tcPr>
            <w:tcW w:w="3285" w:type="dxa"/>
          </w:tcPr>
          <w:p w14:paraId="15BBF9CB">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何以能老师指导</w:t>
            </w:r>
          </w:p>
          <w:p w14:paraId="5BCC1D0B">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21组</w:t>
            </w:r>
            <w:r>
              <w:rPr>
                <w:rFonts w:ascii="Times New Roman" w:hAnsi="Times New Roman" w:cs="Times New Roman" w:eastAsiaTheme="majorEastAsia"/>
                <w:szCs w:val="21"/>
              </w:rPr>
              <w:t>上机实习</w:t>
            </w:r>
          </w:p>
        </w:tc>
        <w:tc>
          <w:tcPr>
            <w:tcW w:w="2451" w:type="dxa"/>
          </w:tcPr>
          <w:p w14:paraId="44BD35C9">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0B28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2317AAB8">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14:paraId="62C91343">
            <w:pPr>
              <w:spacing w:line="320" w:lineRule="exact"/>
              <w:jc w:val="left"/>
              <w:rPr>
                <w:rFonts w:ascii="Times New Roman" w:hAnsi="Times New Roman" w:cs="Times New Roman" w:eastAsiaTheme="majorEastAsia"/>
                <w:szCs w:val="21"/>
              </w:rPr>
            </w:pPr>
          </w:p>
        </w:tc>
        <w:tc>
          <w:tcPr>
            <w:tcW w:w="3285" w:type="dxa"/>
          </w:tcPr>
          <w:p w14:paraId="1BA8C908">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陈剑超老师指导</w:t>
            </w:r>
          </w:p>
          <w:p w14:paraId="4DB64764">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22组</w:t>
            </w:r>
            <w:r>
              <w:rPr>
                <w:rFonts w:ascii="Times New Roman" w:hAnsi="Times New Roman" w:cs="Times New Roman" w:eastAsiaTheme="majorEastAsia"/>
                <w:szCs w:val="21"/>
              </w:rPr>
              <w:t>上机实习</w:t>
            </w:r>
          </w:p>
        </w:tc>
        <w:tc>
          <w:tcPr>
            <w:tcW w:w="2451" w:type="dxa"/>
          </w:tcPr>
          <w:p w14:paraId="36F3C040">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6145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1EB7AD5C">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14:paraId="3FE3048D">
            <w:pPr>
              <w:spacing w:line="320" w:lineRule="exact"/>
              <w:jc w:val="left"/>
              <w:rPr>
                <w:rFonts w:ascii="Times New Roman" w:hAnsi="Times New Roman" w:cs="Times New Roman" w:eastAsiaTheme="majorEastAsia"/>
                <w:szCs w:val="21"/>
              </w:rPr>
            </w:pPr>
          </w:p>
        </w:tc>
        <w:tc>
          <w:tcPr>
            <w:tcW w:w="3285" w:type="dxa"/>
          </w:tcPr>
          <w:p w14:paraId="6431D691">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张亮老师指导</w:t>
            </w:r>
          </w:p>
          <w:p w14:paraId="6D646A06">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23组</w:t>
            </w:r>
            <w:r>
              <w:rPr>
                <w:rFonts w:ascii="Times New Roman" w:hAnsi="Times New Roman" w:cs="Times New Roman" w:eastAsiaTheme="majorEastAsia"/>
                <w:szCs w:val="21"/>
              </w:rPr>
              <w:t>上机实习</w:t>
            </w:r>
          </w:p>
        </w:tc>
        <w:tc>
          <w:tcPr>
            <w:tcW w:w="2451" w:type="dxa"/>
          </w:tcPr>
          <w:p w14:paraId="04CC8F5C">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3580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14:paraId="4F35AC43">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14:paraId="6F5679D9">
            <w:pPr>
              <w:spacing w:line="320" w:lineRule="exact"/>
              <w:jc w:val="left"/>
              <w:rPr>
                <w:rFonts w:ascii="Times New Roman" w:hAnsi="Times New Roman" w:cs="Times New Roman" w:eastAsiaTheme="majorEastAsia"/>
                <w:szCs w:val="21"/>
              </w:rPr>
            </w:pPr>
          </w:p>
        </w:tc>
        <w:tc>
          <w:tcPr>
            <w:tcW w:w="3285" w:type="dxa"/>
          </w:tcPr>
          <w:p w14:paraId="4C4BE592">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李波老师指导</w:t>
            </w:r>
          </w:p>
          <w:p w14:paraId="675994C0">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24组</w:t>
            </w:r>
            <w:r>
              <w:rPr>
                <w:rFonts w:ascii="Times New Roman" w:hAnsi="Times New Roman" w:cs="Times New Roman" w:eastAsiaTheme="majorEastAsia"/>
                <w:szCs w:val="21"/>
              </w:rPr>
              <w:t>上机实习</w:t>
            </w:r>
          </w:p>
        </w:tc>
        <w:tc>
          <w:tcPr>
            <w:tcW w:w="2451" w:type="dxa"/>
          </w:tcPr>
          <w:p w14:paraId="0F102510">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14:paraId="0822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14:paraId="5EC4DF2E">
            <w:pPr>
              <w:jc w:val="center"/>
              <w:rPr>
                <w:rFonts w:ascii="Times New Roman" w:hAnsi="Times New Roman" w:cs="Times New Roman" w:eastAsiaTheme="majorEastAsia"/>
                <w:szCs w:val="21"/>
              </w:rPr>
            </w:pPr>
            <w:r>
              <w:rPr>
                <w:rFonts w:ascii="Times New Roman" w:hAnsi="Times New Roman" w:cs="Times New Roman" w:eastAsiaTheme="majorEastAsia"/>
                <w:b/>
                <w:szCs w:val="21"/>
              </w:rPr>
              <w:t>培训结束</w:t>
            </w:r>
          </w:p>
        </w:tc>
      </w:tr>
      <w:bookmarkEnd w:id="0"/>
      <w:bookmarkEnd w:id="1"/>
      <w:bookmarkEnd w:id="2"/>
    </w:tbl>
    <w:p w14:paraId="31A77147">
      <w:pPr>
        <w:widowControl/>
        <w:spacing w:before="312" w:beforeLines="100"/>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注：上机分组的原则是外地学员优先，昆明本地外单位学员居中，本单位学员最后；在此基础上再按报名时间先后的原则，先报名的靠前，后报名的靠后。每个学员具体的组别工作人员会在8月2</w:t>
      </w:r>
      <w:r>
        <w:rPr>
          <w:rFonts w:hint="eastAsia" w:ascii="Times New Roman" w:hAnsi="Times New Roman" w:cs="Times New Roman"/>
          <w:color w:val="000000" w:themeColor="text1"/>
          <w:kern w:val="0"/>
          <w:szCs w:val="21"/>
          <w:lang w:val="en-US" w:eastAsia="zh-CN"/>
          <w14:textFill>
            <w14:solidFill>
              <w14:schemeClr w14:val="tx1"/>
            </w14:solidFill>
          </w14:textFill>
        </w:rPr>
        <w:t>5日</w:t>
      </w:r>
      <w:r>
        <w:rPr>
          <w:rFonts w:ascii="Times New Roman" w:hAnsi="Times New Roman" w:cs="Times New Roman"/>
          <w:color w:val="000000" w:themeColor="text1"/>
          <w:kern w:val="0"/>
          <w:szCs w:val="21"/>
          <w14:textFill>
            <w14:solidFill>
              <w14:schemeClr w14:val="tx1"/>
            </w14:solidFill>
          </w14:textFill>
        </w:rPr>
        <w:t>（星期</w:t>
      </w:r>
      <w:r>
        <w:rPr>
          <w:rFonts w:hint="eastAsia" w:ascii="Times New Roman" w:hAnsi="Times New Roman" w:cs="Times New Roman"/>
          <w:color w:val="000000" w:themeColor="text1"/>
          <w:kern w:val="0"/>
          <w:szCs w:val="21"/>
          <w:lang w:eastAsia="zh-CN"/>
          <w14:textFill>
            <w14:solidFill>
              <w14:schemeClr w14:val="tx1"/>
            </w14:solidFill>
          </w14:textFill>
        </w:rPr>
        <w:t>日</w:t>
      </w:r>
      <w:r>
        <w:rPr>
          <w:rFonts w:ascii="Times New Roman" w:hAnsi="Times New Roman" w:cs="Times New Roman"/>
          <w:color w:val="000000" w:themeColor="text1"/>
          <w:kern w:val="0"/>
          <w:szCs w:val="21"/>
          <w14:textFill>
            <w14:solidFill>
              <w14:schemeClr w14:val="tx1"/>
            </w14:solidFill>
          </w14:textFill>
        </w:rPr>
        <w:t>）下午告之（</w:t>
      </w:r>
      <w:r>
        <w:rPr>
          <w:rFonts w:ascii="Times New Roman" w:hAnsi="Times New Roman" w:cs="Times New Roman" w:eastAsiaTheme="majorEastAsia"/>
          <w:szCs w:val="21"/>
        </w:rPr>
        <w:t>行政楼三楼</w:t>
      </w:r>
      <w:r>
        <w:rPr>
          <w:rFonts w:ascii="Times New Roman" w:hAnsi="Times New Roman" w:cs="Times New Roman" w:eastAsiaTheme="majorEastAsia"/>
          <w:kern w:val="0"/>
          <w:szCs w:val="21"/>
        </w:rPr>
        <w:t>报告厅大门口贴出分组情况</w:t>
      </w:r>
      <w:r>
        <w:rPr>
          <w:rFonts w:ascii="Times New Roman" w:hAnsi="Times New Roman" w:cs="Times New Roman"/>
          <w:color w:val="000000" w:themeColor="text1"/>
          <w:kern w:val="0"/>
          <w:szCs w:val="21"/>
          <w14:textFill>
            <w14:solidFill>
              <w14:schemeClr w14:val="tx1"/>
            </w14:solidFill>
          </w14:textFill>
        </w:rPr>
        <w:t>）。</w:t>
      </w:r>
    </w:p>
    <w:p w14:paraId="4A1F7D9C">
      <w:pPr>
        <w:pStyle w:val="5"/>
        <w:shd w:val="clear" w:color="auto" w:fill="FFFFFF"/>
        <w:spacing w:before="0" w:beforeAutospacing="0" w:after="0" w:afterAutospacing="0"/>
        <w:rPr>
          <w:rFonts w:ascii="Times New Roman" w:hAnsi="Times New Roman" w:eastAsia="微软雅黑" w:cs="Times New Roman"/>
          <w:sz w:val="21"/>
          <w:szCs w:val="21"/>
        </w:rPr>
      </w:pPr>
    </w:p>
    <w:p w14:paraId="58305CA0">
      <w:pPr>
        <w:rPr>
          <w:rFonts w:ascii="Times New Roman" w:hAnsi="Times New Roman" w:cs="Times New Roman" w:eastAsiaTheme="majorEastAsia"/>
          <w:b/>
          <w:sz w:val="28"/>
          <w:szCs w:val="28"/>
        </w:rPr>
      </w:pPr>
      <w:r>
        <w:rPr>
          <w:rFonts w:ascii="Times New Roman" w:hAnsi="Times New Roman" w:cs="Times New Roman" w:eastAsiaTheme="majorEastAsia"/>
          <w:b/>
          <w:sz w:val="28"/>
          <w:szCs w:val="28"/>
        </w:rPr>
        <w:t>授课人员简介（按授课时间先后顺序）</w:t>
      </w:r>
    </w:p>
    <w:p w14:paraId="0AA0DB33">
      <w:pPr>
        <w:spacing w:line="360" w:lineRule="auto"/>
        <w:ind w:firstLine="482" w:firstLineChars="200"/>
        <w:rPr>
          <w:rFonts w:hint="eastAsia" w:ascii="Times New Roman" w:hAnsi="Times New Roman" w:cs="Times New Roman" w:eastAsiaTheme="majorEastAsia"/>
          <w:sz w:val="24"/>
          <w:szCs w:val="24"/>
          <w:highlight w:val="none"/>
          <w:lang w:val="en-US" w:eastAsia="zh-CN"/>
        </w:rPr>
      </w:pPr>
      <w:r>
        <w:rPr>
          <w:rFonts w:hint="eastAsia" w:ascii="Times New Roman" w:hAnsi="Times New Roman" w:cs="Times New Roman" w:eastAsiaTheme="majorEastAsia"/>
          <w:b/>
          <w:bCs/>
          <w:sz w:val="24"/>
          <w:szCs w:val="24"/>
          <w:highlight w:val="none"/>
          <w:lang w:val="en-US" w:eastAsia="zh-CN"/>
        </w:rPr>
        <w:t>肖志会</w:t>
      </w:r>
      <w:r>
        <w:rPr>
          <w:rFonts w:hint="eastAsia" w:ascii="Times New Roman" w:hAnsi="Times New Roman" w:cs="Times New Roman" w:eastAsiaTheme="majorEastAsia"/>
          <w:sz w:val="24"/>
          <w:szCs w:val="24"/>
          <w:highlight w:val="none"/>
          <w:lang w:val="en-US" w:eastAsia="zh-CN"/>
        </w:rPr>
        <w:t>：海洋生物学博士，中国科学院南海海洋研究所仪器中心正高级工程师，广东省分析测试协会核磁共振专业委员会常务委员，从事核磁共振相关工作20余年。主持完成国家自然科学基金1项、中国科学院功能开发项目2项，</w:t>
      </w:r>
      <w:r>
        <w:rPr>
          <w:rFonts w:hint="eastAsia" w:ascii="Times New Roman" w:hAnsi="Times New Roman" w:cs="Times New Roman" w:eastAsiaTheme="majorEastAsia"/>
          <w:sz w:val="24"/>
          <w:szCs w:val="24"/>
          <w:highlight w:val="none"/>
          <w:lang w:val="zh-CN" w:eastAsia="zh-CN"/>
        </w:rPr>
        <w:t>中国科学院技术支撑人才</w:t>
      </w:r>
      <w:r>
        <w:rPr>
          <w:rFonts w:hint="eastAsia" w:ascii="Times New Roman" w:hAnsi="Times New Roman" w:cs="Times New Roman" w:eastAsiaTheme="majorEastAsia"/>
          <w:sz w:val="24"/>
          <w:szCs w:val="24"/>
          <w:highlight w:val="none"/>
          <w:lang w:val="en-US" w:eastAsia="zh-CN"/>
        </w:rPr>
        <w:t>项目1项，发表多篇学术论文。曾获中国科学院首届十佳科苑名匠，院所两级公共技术服务中心优秀个人；广东省巾帼文明岗、广东省三八红旗集体主要成员。</w:t>
      </w:r>
    </w:p>
    <w:p w14:paraId="7D679433">
      <w:pPr>
        <w:pStyle w:val="14"/>
        <w:keepNext w:val="0"/>
        <w:keepLines w:val="0"/>
        <w:pageBreakBefore w:val="0"/>
        <w:widowControl w:val="0"/>
        <w:kinsoku/>
        <w:wordWrap/>
        <w:overflowPunct/>
        <w:topLinePunct w:val="0"/>
        <w:bidi w:val="0"/>
        <w:snapToGrid/>
        <w:spacing w:line="360" w:lineRule="auto"/>
        <w:ind w:firstLine="482" w:firstLineChars="200"/>
        <w:jc w:val="both"/>
        <w:textAlignment w:val="auto"/>
        <w:rPr>
          <w:rFonts w:ascii="Times New Roman" w:hAnsi="Times New Roman" w:cs="Times New Roman" w:eastAsiaTheme="majorEastAsia"/>
          <w:color w:val="auto"/>
          <w:kern w:val="2"/>
          <w:highlight w:val="none"/>
        </w:rPr>
      </w:pPr>
      <w:r>
        <w:rPr>
          <w:rFonts w:ascii="Times New Roman" w:hAnsi="Times New Roman" w:cs="Times New Roman" w:eastAsiaTheme="majorEastAsia"/>
          <w:b/>
          <w:color w:val="auto"/>
          <w:kern w:val="2"/>
          <w:highlight w:val="none"/>
        </w:rPr>
        <w:t>施孝活</w:t>
      </w:r>
      <w:r>
        <w:rPr>
          <w:rFonts w:ascii="Times New Roman" w:hAnsi="Times New Roman" w:cs="Times New Roman" w:eastAsiaTheme="majorEastAsia"/>
          <w:color w:val="auto"/>
          <w:kern w:val="2"/>
          <w:highlight w:val="none"/>
        </w:rPr>
        <w:t>：博士，西湖大学高级工程师。2012年博士毕业于</w:t>
      </w:r>
      <w:r>
        <w:rPr>
          <w:rFonts w:hint="eastAsia" w:ascii="Times New Roman" w:hAnsi="Times New Roman" w:cs="Times New Roman" w:eastAsiaTheme="majorEastAsia"/>
          <w:color w:val="auto"/>
          <w:kern w:val="2"/>
          <w:highlight w:val="none"/>
          <w:lang w:eastAsia="zh-CN"/>
        </w:rPr>
        <w:t>中国科学院</w:t>
      </w:r>
      <w:r>
        <w:rPr>
          <w:rFonts w:ascii="Times New Roman" w:hAnsi="Times New Roman" w:cs="Times New Roman" w:eastAsiaTheme="majorEastAsia"/>
          <w:color w:val="auto"/>
          <w:kern w:val="2"/>
          <w:highlight w:val="none"/>
        </w:rPr>
        <w:t>武汉物理与数学研究所，2013-2019年任职于中科院昆明植物研究所</w:t>
      </w:r>
      <w:r>
        <w:rPr>
          <w:rFonts w:hint="eastAsia" w:ascii="Times New Roman" w:hAnsi="Times New Roman" w:cs="Times New Roman" w:eastAsiaTheme="majorEastAsia"/>
          <w:color w:val="auto"/>
          <w:kern w:val="2"/>
          <w:highlight w:val="none"/>
          <w:lang w:eastAsia="zh-CN"/>
        </w:rPr>
        <w:t>，</w:t>
      </w:r>
      <w:r>
        <w:rPr>
          <w:rFonts w:ascii="Times New Roman" w:hAnsi="Times New Roman" w:cs="Times New Roman" w:eastAsiaTheme="majorEastAsia"/>
          <w:color w:val="auto"/>
          <w:kern w:val="2"/>
          <w:highlight w:val="none"/>
        </w:rPr>
        <w:t>2019年5月入职西湖大学。在天然产物及有机化合物的结构解析、药物小分子与生物大分子相互作用、高分子聚合物的核磁表征、核磁定量分析以及基于代谢表型差异的疾病研究等方面具有丰富的实践经验。</w:t>
      </w:r>
    </w:p>
    <w:p w14:paraId="12BE4133">
      <w:pPr>
        <w:pStyle w:val="14"/>
        <w:spacing w:line="360" w:lineRule="auto"/>
        <w:ind w:firstLine="482" w:firstLineChars="200"/>
        <w:jc w:val="both"/>
        <w:rPr>
          <w:rFonts w:ascii="Times New Roman" w:hAnsi="Times New Roman" w:cs="Times New Roman" w:eastAsiaTheme="majorEastAsia"/>
          <w:color w:val="auto"/>
          <w:kern w:val="2"/>
          <w:highlight w:val="none"/>
        </w:rPr>
      </w:pPr>
      <w:r>
        <w:rPr>
          <w:rFonts w:ascii="Times New Roman" w:hAnsi="Times New Roman" w:cs="Times New Roman" w:eastAsiaTheme="majorEastAsia"/>
          <w:b/>
          <w:color w:val="auto"/>
          <w:kern w:val="2"/>
          <w:highlight w:val="none"/>
        </w:rPr>
        <w:t>刘将新</w:t>
      </w:r>
      <w:r>
        <w:rPr>
          <w:rFonts w:hint="eastAsia" w:ascii="Times New Roman" w:hAnsi="Times New Roman" w:cs="Times New Roman" w:eastAsiaTheme="majorEastAsia"/>
          <w:b/>
          <w:color w:val="auto"/>
          <w:kern w:val="2"/>
          <w:highlight w:val="none"/>
          <w:lang w:eastAsia="zh-CN"/>
        </w:rPr>
        <w:t>：</w:t>
      </w:r>
      <w:r>
        <w:rPr>
          <w:rFonts w:hint="eastAsia" w:ascii="Times New Roman" w:hAnsi="Times New Roman" w:cs="Times New Roman" w:eastAsiaTheme="majorEastAsia"/>
          <w:color w:val="auto"/>
          <w:kern w:val="2"/>
          <w:highlight w:val="none"/>
        </w:rPr>
        <w:t>博士，中国科学院昆明植物研究所研究员，博士生导师。2008年毕业于中国科学技术大学生命科学学院核磁共振实验室，获生物化学与分子生物学博士学位。2008-2013年在杜克大学医学院从事博士后研究工作。2013年进入中国科学院昆明植物研究所植物化学与西部植物资源持续利用国家重点实验室工作。主要研究方向：利用核磁共振技术解析蛋白质溶液结构，研究靶标蛋白质-小分子相互作用及作用机制研究。</w:t>
      </w:r>
    </w:p>
    <w:p w14:paraId="11015F7B">
      <w:pPr>
        <w:spacing w:line="360" w:lineRule="auto"/>
        <w:ind w:firstLine="482" w:firstLineChars="200"/>
        <w:rPr>
          <w:rFonts w:hint="eastAsia" w:ascii="Times New Roman" w:hAnsi="Times New Roman" w:cs="Times New Roman" w:eastAsiaTheme="majorEastAsia"/>
          <w:color w:val="auto"/>
          <w:kern w:val="2"/>
          <w:sz w:val="24"/>
          <w:szCs w:val="24"/>
          <w:highlight w:val="none"/>
          <w:lang w:val="en-US" w:eastAsia="zh-CN" w:bidi="ar-SA"/>
        </w:rPr>
      </w:pPr>
      <w:r>
        <w:rPr>
          <w:rFonts w:hint="eastAsia" w:ascii="Times New Roman" w:hAnsi="Times New Roman" w:cs="Times New Roman" w:eastAsiaTheme="majorEastAsia"/>
          <w:b/>
          <w:bCs/>
          <w:color w:val="auto"/>
          <w:kern w:val="2"/>
          <w:sz w:val="24"/>
          <w:szCs w:val="24"/>
          <w:highlight w:val="none"/>
          <w:lang w:val="en-US" w:eastAsia="zh-CN" w:bidi="ar-SA"/>
        </w:rPr>
        <w:t>唐  娟：</w:t>
      </w:r>
      <w:r>
        <w:rPr>
          <w:rFonts w:hint="eastAsia" w:ascii="Times New Roman" w:hAnsi="Times New Roman" w:cs="Times New Roman" w:eastAsiaTheme="majorEastAsia"/>
          <w:color w:val="auto"/>
          <w:kern w:val="2"/>
          <w:sz w:val="24"/>
          <w:szCs w:val="24"/>
          <w:highlight w:val="none"/>
          <w:lang w:val="en-US" w:eastAsia="zh-CN" w:bidi="ar-SA"/>
        </w:rPr>
        <w:t>北京化工大学校分析测试中心核磁平台应用工程师。2013年起，在化工资源有效利用国家重点实验室进行多功能纳米复合材料在</w:t>
      </w:r>
      <w:r>
        <w:rPr>
          <w:rFonts w:hint="eastAsia" w:ascii="Times New Roman" w:hAnsi="Times New Roman" w:cs="Times New Roman" w:eastAsiaTheme="majorEastAsia"/>
          <w:color w:val="auto"/>
          <w:kern w:val="2"/>
          <w:sz w:val="24"/>
          <w:szCs w:val="24"/>
          <w:highlight w:val="none"/>
          <w:vertAlign w:val="superscript"/>
          <w:lang w:val="en-US" w:eastAsia="zh-CN" w:bidi="ar-SA"/>
        </w:rPr>
        <w:t>19</w:t>
      </w:r>
      <w:r>
        <w:rPr>
          <w:rFonts w:hint="eastAsia" w:ascii="Times New Roman" w:hAnsi="Times New Roman" w:cs="Times New Roman" w:eastAsiaTheme="majorEastAsia"/>
          <w:color w:val="auto"/>
          <w:kern w:val="2"/>
          <w:sz w:val="24"/>
          <w:szCs w:val="24"/>
          <w:highlight w:val="none"/>
          <w:lang w:val="en-US" w:eastAsia="zh-CN" w:bidi="ar-SA"/>
        </w:rPr>
        <w:t>F核磁共振成像方面的应用研究，2016年毕业于北京化工大学化学专业，后留校进入校分析测试中心工作。至今，主要从事液体核磁共振谱仪的测试及应用研究工作，曾多次参与有机化合物结构解析、定量核磁技术方法研究等科研项目，同时从事CMA计量认证相关工作。</w:t>
      </w:r>
    </w:p>
    <w:p w14:paraId="2808E1FF">
      <w:pPr>
        <w:spacing w:line="360" w:lineRule="auto"/>
        <w:ind w:firstLine="482" w:firstLineChars="200"/>
        <w:rPr>
          <w:rFonts w:hint="eastAsia" w:ascii="Times New Roman" w:hAnsi="Times New Roman" w:cs="Times New Roman" w:eastAsiaTheme="majorEastAsia"/>
          <w:sz w:val="24"/>
          <w:szCs w:val="24"/>
          <w:highlight w:val="none"/>
          <w:lang w:val="en-US" w:eastAsia="zh-CN"/>
        </w:rPr>
      </w:pPr>
      <w:r>
        <w:rPr>
          <w:rFonts w:hint="eastAsia" w:ascii="Times New Roman" w:hAnsi="Times New Roman" w:cs="Times New Roman" w:eastAsiaTheme="majorEastAsia"/>
          <w:b/>
          <w:bCs/>
          <w:color w:val="auto"/>
          <w:kern w:val="2"/>
          <w:sz w:val="24"/>
          <w:szCs w:val="24"/>
          <w:highlight w:val="none"/>
          <w:lang w:val="en-US" w:eastAsia="zh-CN" w:bidi="ar-SA"/>
        </w:rPr>
        <w:t>牛晓刚</w:t>
      </w:r>
      <w:r>
        <w:rPr>
          <w:rFonts w:hint="eastAsia" w:ascii="Times New Roman" w:hAnsi="Times New Roman" w:cs="Times New Roman" w:eastAsiaTheme="majorEastAsia"/>
          <w:color w:val="auto"/>
          <w:kern w:val="2"/>
          <w:sz w:val="24"/>
          <w:szCs w:val="24"/>
          <w:highlight w:val="none"/>
          <w:lang w:val="en-US" w:eastAsia="zh-CN" w:bidi="ar-SA"/>
        </w:rPr>
        <w:t>：</w:t>
      </w:r>
      <w:r>
        <w:rPr>
          <w:rFonts w:hint="eastAsia" w:ascii="Times New Roman" w:hAnsi="Times New Roman" w:cs="Times New Roman" w:eastAsiaTheme="majorEastAsia"/>
          <w:sz w:val="24"/>
          <w:szCs w:val="24"/>
          <w:highlight w:val="none"/>
        </w:rPr>
        <w:t>博士，</w:t>
      </w:r>
      <w:r>
        <w:rPr>
          <w:rFonts w:hint="eastAsia" w:ascii="Times New Roman" w:hAnsi="Times New Roman" w:cs="Times New Roman" w:eastAsiaTheme="majorEastAsia"/>
          <w:sz w:val="24"/>
          <w:szCs w:val="24"/>
          <w:highlight w:val="none"/>
          <w:lang w:val="en-US" w:eastAsia="zh-CN"/>
        </w:rPr>
        <w:t>2007年12月，毕业于中国科学技术大学生命科学学院，获得生物学博士学位。2008年4月至2011年1月，美国Florida State University 和National High Magnetic Field Laboratory进行博士后研究。2011年12月至今，北京大学化学与分子工程学院北京核磁共振中心工程师，高级工程师。主要</w:t>
      </w:r>
      <w:r>
        <w:rPr>
          <w:rFonts w:hint="eastAsia" w:ascii="Times New Roman" w:hAnsi="Times New Roman" w:cs="Times New Roman" w:eastAsiaTheme="majorEastAsia"/>
          <w:sz w:val="24"/>
          <w:szCs w:val="24"/>
          <w:highlight w:val="none"/>
          <w:lang w:val="en-US" w:eastAsia="zh-CN"/>
        </w:rPr>
        <w:t>负责测试、培训、仪器维护和新方法开发。</w:t>
      </w:r>
    </w:p>
    <w:p w14:paraId="4842A08C">
      <w:pPr>
        <w:pStyle w:val="14"/>
        <w:spacing w:line="360" w:lineRule="auto"/>
        <w:ind w:firstLine="482" w:firstLineChars="200"/>
        <w:jc w:val="both"/>
        <w:rPr>
          <w:rFonts w:ascii="Times New Roman" w:hAnsi="Times New Roman" w:cs="Times New Roman" w:eastAsiaTheme="majorEastAsia"/>
          <w:color w:val="auto"/>
          <w:kern w:val="2"/>
        </w:rPr>
      </w:pPr>
      <w:r>
        <w:rPr>
          <w:rFonts w:ascii="Times New Roman" w:hAnsi="Times New Roman" w:cs="Times New Roman" w:eastAsiaTheme="majorEastAsia"/>
          <w:b/>
          <w:color w:val="auto"/>
          <w:kern w:val="2"/>
        </w:rPr>
        <w:t>尹国维</w:t>
      </w:r>
      <w:r>
        <w:rPr>
          <w:rFonts w:ascii="Times New Roman" w:hAnsi="Times New Roman" w:cs="Times New Roman" w:eastAsiaTheme="majorEastAsia"/>
          <w:color w:val="auto"/>
          <w:kern w:val="2"/>
        </w:rPr>
        <w:t>：</w:t>
      </w:r>
      <w:r>
        <w:rPr>
          <w:rFonts w:hint="eastAsia" w:ascii="Times New Roman" w:hAnsi="Times New Roman" w:cs="Times New Roman" w:eastAsiaTheme="majorEastAsia"/>
          <w:sz w:val="24"/>
          <w:szCs w:val="24"/>
          <w:highlight w:val="none"/>
        </w:rPr>
        <w:t>博士，</w:t>
      </w:r>
      <w:r>
        <w:rPr>
          <w:rFonts w:ascii="Times New Roman" w:hAnsi="Times New Roman" w:cs="Times New Roman" w:eastAsiaTheme="majorEastAsia"/>
          <w:color w:val="auto"/>
          <w:kern w:val="2"/>
        </w:rPr>
        <w:t>2020年9月起任中山大学附属第七医院副研究员，</w:t>
      </w:r>
      <w:r>
        <w:rPr>
          <w:rFonts w:hint="eastAsia" w:ascii="Times New Roman" w:hAnsi="Times New Roman" w:cs="Times New Roman" w:eastAsiaTheme="majorEastAsia"/>
          <w:color w:val="auto"/>
          <w:kern w:val="2"/>
          <w:lang w:eastAsia="zh-CN"/>
        </w:rPr>
        <w:t>课题组长，</w:t>
      </w:r>
      <w:r>
        <w:rPr>
          <w:rFonts w:ascii="Times New Roman" w:hAnsi="Times New Roman" w:cs="Times New Roman" w:eastAsiaTheme="majorEastAsia"/>
          <w:color w:val="auto"/>
          <w:kern w:val="2"/>
        </w:rPr>
        <w:t>中山大学百人计划海外引进人才。在西安交通大学和中国人民大学获化学本科和硕士学位。德国哥廷根大学/马克斯普朗克</w:t>
      </w:r>
      <w:r>
        <w:rPr>
          <w:rFonts w:hint="eastAsia" w:ascii="Times New Roman" w:hAnsi="Times New Roman" w:cs="Times New Roman" w:eastAsiaTheme="majorEastAsia"/>
          <w:color w:val="auto"/>
          <w:kern w:val="2"/>
          <w:lang w:val="en-US" w:eastAsia="zh-CN"/>
        </w:rPr>
        <w:t>-生物物理化学</w:t>
      </w:r>
      <w:r>
        <w:rPr>
          <w:rFonts w:ascii="Times New Roman" w:hAnsi="Times New Roman" w:cs="Times New Roman" w:eastAsiaTheme="majorEastAsia"/>
          <w:color w:val="auto"/>
          <w:kern w:val="2"/>
        </w:rPr>
        <w:t>研究所核磁共振结构生物学系博士，后在美国北卡大学教堂山分校进行博士后研究，哥伦比亚大学医学院任副研究员。研究</w:t>
      </w:r>
      <w:r>
        <w:rPr>
          <w:rFonts w:hint="eastAsia" w:ascii="Times New Roman" w:hAnsi="Times New Roman" w:cs="Times New Roman" w:eastAsiaTheme="majorEastAsia"/>
          <w:color w:val="auto"/>
          <w:kern w:val="2"/>
          <w:lang w:eastAsia="zh-CN"/>
        </w:rPr>
        <w:t>领域</w:t>
      </w:r>
      <w:r>
        <w:rPr>
          <w:rFonts w:ascii="Times New Roman" w:hAnsi="Times New Roman" w:cs="Times New Roman" w:eastAsiaTheme="majorEastAsia"/>
          <w:color w:val="auto"/>
          <w:kern w:val="2"/>
        </w:rPr>
        <w:t>包括</w:t>
      </w:r>
      <w:r>
        <w:rPr>
          <w:rFonts w:hint="eastAsia" w:ascii="Times New Roman" w:hAnsi="Times New Roman" w:cs="Times New Roman" w:eastAsiaTheme="majorEastAsia"/>
          <w:color w:val="auto"/>
          <w:kern w:val="2"/>
          <w:lang w:eastAsia="zh-CN"/>
        </w:rPr>
        <w:t>：</w:t>
      </w:r>
      <w:r>
        <w:rPr>
          <w:rFonts w:hint="eastAsia" w:ascii="Times New Roman" w:hAnsi="Times New Roman" w:cs="Times New Roman" w:eastAsiaTheme="majorEastAsia"/>
          <w:color w:val="auto"/>
          <w:kern w:val="2"/>
          <w:sz w:val="24"/>
          <w:szCs w:val="24"/>
          <w:lang w:val="en-US" w:eastAsia="zh-CN" w:bidi="ar-SA"/>
        </w:rPr>
        <w:t>应用生物物理和生物化学方法研究重要疾病蛋白的分子机制；蛋白质分离制备及功能</w:t>
      </w:r>
      <w:r>
        <w:rPr>
          <w:rFonts w:hint="default" w:ascii="Times New Roman" w:hAnsi="Times New Roman" w:cs="Times New Roman" w:eastAsiaTheme="majorEastAsia"/>
          <w:color w:val="auto"/>
          <w:kern w:val="2"/>
          <w:sz w:val="24"/>
          <w:szCs w:val="24"/>
          <w:lang w:val="en-US" w:eastAsia="zh-CN" w:bidi="ar-SA"/>
        </w:rPr>
        <w:t>/</w:t>
      </w:r>
      <w:r>
        <w:rPr>
          <w:rFonts w:hint="eastAsia" w:ascii="Times New Roman" w:hAnsi="Times New Roman" w:cs="Times New Roman" w:eastAsiaTheme="majorEastAsia"/>
          <w:color w:val="auto"/>
          <w:kern w:val="2"/>
          <w:sz w:val="24"/>
          <w:szCs w:val="24"/>
          <w:lang w:val="en-US" w:eastAsia="zh-CN" w:bidi="ar-SA"/>
        </w:rPr>
        <w:t>结构分析方法开发；基于蛋白质结构的靶向药物筛选与开发。</w:t>
      </w:r>
      <w:r>
        <w:rPr>
          <w:rFonts w:ascii="Times New Roman" w:hAnsi="Times New Roman" w:cs="Times New Roman" w:eastAsiaTheme="majorEastAsia"/>
          <w:color w:val="auto"/>
          <w:kern w:val="2"/>
        </w:rPr>
        <w:t>发表学术论文30余篇，先后担任20多个国际学术期刊审稿人，获美国北卡大学教堂山分校优秀本科科研导师奖。</w:t>
      </w:r>
    </w:p>
    <w:p w14:paraId="3F95A864">
      <w:pPr>
        <w:pStyle w:val="14"/>
        <w:spacing w:line="360" w:lineRule="auto"/>
        <w:ind w:firstLine="482" w:firstLineChars="200"/>
        <w:jc w:val="both"/>
        <w:rPr>
          <w:rFonts w:ascii="Times New Roman" w:hAnsi="Times New Roman" w:cs="Times New Roman" w:eastAsiaTheme="majorEastAsia"/>
          <w:sz w:val="24"/>
          <w:szCs w:val="24"/>
        </w:rPr>
      </w:pPr>
      <w:r>
        <w:rPr>
          <w:rFonts w:hint="eastAsia" w:ascii="Times New Roman" w:hAnsi="Times New Roman" w:cs="Times New Roman" w:eastAsiaTheme="majorEastAsia"/>
          <w:b/>
          <w:bCs/>
          <w:color w:val="auto"/>
          <w:kern w:val="2"/>
          <w:highlight w:val="none"/>
        </w:rPr>
        <w:t>胡  坤</w:t>
      </w:r>
      <w:r>
        <w:rPr>
          <w:rFonts w:hint="eastAsia" w:ascii="Times New Roman" w:hAnsi="Times New Roman" w:cs="Times New Roman" w:eastAsiaTheme="majorEastAsia"/>
          <w:color w:val="auto"/>
          <w:kern w:val="2"/>
          <w:highlight w:val="none"/>
          <w:lang w:eastAsia="zh-CN"/>
        </w:rPr>
        <w:t>：</w:t>
      </w:r>
      <w:r>
        <w:rPr>
          <w:rFonts w:hint="eastAsia" w:ascii="Times New Roman" w:hAnsi="Times New Roman" w:cs="Times New Roman" w:eastAsiaTheme="majorEastAsia"/>
          <w:color w:val="auto"/>
          <w:kern w:val="2"/>
          <w:highlight w:val="none"/>
        </w:rPr>
        <w:t>博士，中国科学院昆</w:t>
      </w:r>
      <w:bookmarkStart w:id="5" w:name="_GoBack"/>
      <w:bookmarkEnd w:id="5"/>
      <w:r>
        <w:rPr>
          <w:rFonts w:hint="eastAsia" w:ascii="Times New Roman" w:hAnsi="Times New Roman" w:cs="Times New Roman" w:eastAsiaTheme="majorEastAsia"/>
          <w:color w:val="auto"/>
          <w:kern w:val="2"/>
          <w:highlight w:val="none"/>
        </w:rPr>
        <w:t>明植物研究所</w:t>
      </w:r>
      <w:r>
        <w:rPr>
          <w:rFonts w:hint="eastAsia" w:ascii="Times New Roman" w:hAnsi="Times New Roman" w:cs="Times New Roman" w:eastAsiaTheme="majorEastAsia"/>
          <w:color w:val="auto"/>
          <w:kern w:val="2"/>
          <w:highlight w:val="none"/>
          <w:lang w:eastAsia="zh-CN"/>
        </w:rPr>
        <w:t>副</w:t>
      </w:r>
      <w:r>
        <w:rPr>
          <w:rFonts w:hint="eastAsia" w:ascii="Times New Roman" w:hAnsi="Times New Roman" w:cs="Times New Roman" w:eastAsiaTheme="majorEastAsia"/>
          <w:color w:val="auto"/>
          <w:kern w:val="2"/>
          <w:highlight w:val="none"/>
        </w:rPr>
        <w:t>研究员，</w:t>
      </w:r>
      <w:r>
        <w:rPr>
          <w:rFonts w:hint="eastAsia" w:ascii="Times New Roman" w:hAnsi="Times New Roman" w:cs="Times New Roman" w:eastAsiaTheme="majorEastAsia"/>
          <w:color w:val="auto"/>
          <w:kern w:val="2"/>
          <w:highlight w:val="none"/>
          <w:lang w:eastAsia="zh-CN"/>
        </w:rPr>
        <w:t>硕士</w:t>
      </w:r>
      <w:r>
        <w:rPr>
          <w:rFonts w:hint="eastAsia" w:ascii="Times New Roman" w:hAnsi="Times New Roman" w:cs="Times New Roman" w:eastAsiaTheme="majorEastAsia"/>
          <w:color w:val="auto"/>
          <w:kern w:val="2"/>
          <w:highlight w:val="none"/>
        </w:rPr>
        <w:t>生导师。2018年毕业于中科院昆明植物研究所，获药学博士学位，毕业后留所工作至今。研</w:t>
      </w:r>
      <w:r>
        <w:rPr>
          <w:rFonts w:ascii="Times New Roman" w:hAnsi="Times New Roman" w:cs="Times New Roman" w:eastAsiaTheme="majorEastAsia"/>
          <w:sz w:val="24"/>
          <w:szCs w:val="24"/>
        </w:rPr>
        <w:t>究方向：新颖活性天然产物的发现；利用计算模拟方法、新颖核磁共振技术等开展复杂天然产物的结构研究。</w:t>
      </w:r>
    </w:p>
    <w:p w14:paraId="34BF3DFE">
      <w:pPr>
        <w:autoSpaceDE w:val="0"/>
        <w:autoSpaceDN w:val="0"/>
        <w:adjustRightInd w:val="0"/>
        <w:spacing w:line="360" w:lineRule="auto"/>
        <w:ind w:firstLine="482" w:firstLineChars="200"/>
        <w:rPr>
          <w:rFonts w:ascii="Times New Roman" w:hAnsi="Times New Roman" w:cs="Times New Roman" w:eastAsiaTheme="majorEastAsia"/>
          <w:sz w:val="24"/>
          <w:szCs w:val="24"/>
          <w:highlight w:val="none"/>
        </w:rPr>
      </w:pPr>
      <w:r>
        <w:rPr>
          <w:rFonts w:ascii="Times New Roman" w:hAnsi="Times New Roman" w:cs="Times New Roman" w:eastAsiaTheme="majorEastAsia"/>
          <w:b/>
          <w:bCs/>
          <w:color w:val="auto"/>
          <w:kern w:val="2"/>
          <w:sz w:val="24"/>
          <w:szCs w:val="24"/>
          <w:highlight w:val="none"/>
          <w:lang w:val="en-US" w:eastAsia="zh-CN" w:bidi="ar-SA"/>
        </w:rPr>
        <w:t>张  亮</w:t>
      </w:r>
      <w:r>
        <w:rPr>
          <w:rFonts w:ascii="Times New Roman" w:hAnsi="Times New Roman" w:cs="Times New Roman" w:eastAsiaTheme="majorEastAsia"/>
          <w:color w:val="auto"/>
          <w:kern w:val="2"/>
          <w:sz w:val="24"/>
          <w:szCs w:val="24"/>
          <w:highlight w:val="none"/>
          <w:lang w:val="en-US" w:eastAsia="zh-CN" w:bidi="ar-SA"/>
        </w:rPr>
        <w:t>：博士，中国科学院昆明植物研究所工程师</w:t>
      </w:r>
      <w:r>
        <w:rPr>
          <w:rFonts w:hint="eastAsia" w:ascii="Times New Roman" w:hAnsi="Times New Roman" w:cs="Times New Roman" w:eastAsiaTheme="majorEastAsia"/>
          <w:color w:val="auto"/>
          <w:kern w:val="2"/>
          <w:sz w:val="24"/>
          <w:szCs w:val="24"/>
          <w:highlight w:val="none"/>
          <w:lang w:val="en-US" w:eastAsia="zh-CN" w:bidi="ar-SA"/>
        </w:rPr>
        <w:t>。</w:t>
      </w:r>
      <w:r>
        <w:rPr>
          <w:rFonts w:ascii="Times New Roman" w:hAnsi="Times New Roman" w:cs="Times New Roman" w:eastAsiaTheme="majorEastAsia"/>
          <w:color w:val="auto"/>
          <w:kern w:val="2"/>
          <w:sz w:val="24"/>
          <w:szCs w:val="24"/>
          <w:highlight w:val="none"/>
          <w:lang w:val="en-US" w:eastAsia="zh-CN" w:bidi="ar-SA"/>
        </w:rPr>
        <w:t>2019年获中国科学院大学武汉物理与数学研究所博士学位</w:t>
      </w:r>
      <w:r>
        <w:rPr>
          <w:rFonts w:hint="eastAsia" w:ascii="Times New Roman" w:hAnsi="Times New Roman" w:cs="Times New Roman" w:eastAsiaTheme="majorEastAsia"/>
          <w:color w:val="auto"/>
          <w:kern w:val="2"/>
          <w:sz w:val="24"/>
          <w:szCs w:val="24"/>
          <w:highlight w:val="none"/>
          <w:lang w:val="en-US" w:eastAsia="zh-CN" w:bidi="ar-SA"/>
        </w:rPr>
        <w:t>，同年10月进入</w:t>
      </w:r>
      <w:r>
        <w:rPr>
          <w:rFonts w:ascii="Times New Roman" w:hAnsi="Times New Roman" w:cs="Times New Roman" w:eastAsiaTheme="majorEastAsia"/>
          <w:color w:val="auto"/>
          <w:kern w:val="2"/>
          <w:sz w:val="24"/>
          <w:szCs w:val="24"/>
          <w:highlight w:val="none"/>
          <w:lang w:val="en-US" w:eastAsia="zh-CN" w:bidi="ar-SA"/>
        </w:rPr>
        <w:t>中国科学院昆明植物研究所</w:t>
      </w:r>
      <w:r>
        <w:rPr>
          <w:rFonts w:hint="eastAsia" w:ascii="Times New Roman" w:hAnsi="Times New Roman" w:cs="Times New Roman" w:eastAsiaTheme="majorEastAsia"/>
          <w:color w:val="auto"/>
          <w:kern w:val="2"/>
          <w:sz w:val="24"/>
          <w:szCs w:val="24"/>
          <w:highlight w:val="none"/>
          <w:lang w:val="en-US" w:eastAsia="zh-CN" w:bidi="ar-SA"/>
        </w:rPr>
        <w:t>分析测试中心工作</w:t>
      </w:r>
      <w:r>
        <w:rPr>
          <w:rFonts w:ascii="Times New Roman" w:hAnsi="Times New Roman" w:cs="Times New Roman" w:eastAsiaTheme="majorEastAsia"/>
          <w:color w:val="auto"/>
          <w:kern w:val="2"/>
          <w:sz w:val="24"/>
          <w:szCs w:val="24"/>
          <w:highlight w:val="none"/>
          <w:lang w:val="en-US" w:eastAsia="zh-CN" w:bidi="ar-SA"/>
        </w:rPr>
        <w:t>。研究领域包括复杂体系的NMR研究方法，NMR快速采样。将溶液顺磁弛豫增强和转移NOE等方法拓展到表面活性剂</w:t>
      </w:r>
      <w:r>
        <w:rPr>
          <w:rFonts w:ascii="Times New Roman" w:hAnsi="Times New Roman" w:cs="Times New Roman" w:eastAsiaTheme="majorEastAsia"/>
          <w:sz w:val="24"/>
          <w:szCs w:val="24"/>
          <w:highlight w:val="none"/>
        </w:rPr>
        <w:t>体系中。</w:t>
      </w:r>
    </w:p>
    <w:p w14:paraId="24F846EC">
      <w:pPr>
        <w:shd w:val="clear" w:color="auto" w:fill="FFFFFF"/>
        <w:spacing w:line="360" w:lineRule="auto"/>
        <w:ind w:firstLine="480" w:firstLineChars="200"/>
        <w:rPr>
          <w:rFonts w:ascii="Times New Roman" w:hAnsi="Times New Roman" w:cs="Times New Roman" w:eastAsiaTheme="majorEastAsia"/>
          <w:sz w:val="24"/>
          <w:szCs w:val="24"/>
          <w:highlight w:val="yellow"/>
        </w:rPr>
      </w:pPr>
    </w:p>
    <w:sectPr>
      <w:pgSz w:w="11906" w:h="16838"/>
      <w:pgMar w:top="1429" w:right="1797" w:bottom="1429"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TlhMDE0NTk1ZjgxNTBiNDY2YjFmYjA2OTExMGYifQ=="/>
  </w:docVars>
  <w:rsids>
    <w:rsidRoot w:val="00FB7622"/>
    <w:rsid w:val="00005696"/>
    <w:rsid w:val="000074E9"/>
    <w:rsid w:val="00052A3A"/>
    <w:rsid w:val="00052E8D"/>
    <w:rsid w:val="00063AF5"/>
    <w:rsid w:val="000832C1"/>
    <w:rsid w:val="00085B93"/>
    <w:rsid w:val="00097BB8"/>
    <w:rsid w:val="000A0F15"/>
    <w:rsid w:val="000D46C1"/>
    <w:rsid w:val="000E43DA"/>
    <w:rsid w:val="001302EB"/>
    <w:rsid w:val="001320A6"/>
    <w:rsid w:val="001431B2"/>
    <w:rsid w:val="00160F92"/>
    <w:rsid w:val="001923DB"/>
    <w:rsid w:val="00196182"/>
    <w:rsid w:val="001A74E1"/>
    <w:rsid w:val="001B4474"/>
    <w:rsid w:val="001C5A1F"/>
    <w:rsid w:val="001F14A5"/>
    <w:rsid w:val="001F74D4"/>
    <w:rsid w:val="002134E8"/>
    <w:rsid w:val="00215954"/>
    <w:rsid w:val="00215F7D"/>
    <w:rsid w:val="00230B6A"/>
    <w:rsid w:val="00243F6C"/>
    <w:rsid w:val="0027447A"/>
    <w:rsid w:val="002B6D86"/>
    <w:rsid w:val="002F3BAF"/>
    <w:rsid w:val="003077C1"/>
    <w:rsid w:val="003178DD"/>
    <w:rsid w:val="003243D4"/>
    <w:rsid w:val="003257E0"/>
    <w:rsid w:val="00345F46"/>
    <w:rsid w:val="003574E8"/>
    <w:rsid w:val="00362601"/>
    <w:rsid w:val="003656C6"/>
    <w:rsid w:val="0037425D"/>
    <w:rsid w:val="003749CF"/>
    <w:rsid w:val="00392241"/>
    <w:rsid w:val="003A0D8C"/>
    <w:rsid w:val="003B0DE5"/>
    <w:rsid w:val="003B2C8D"/>
    <w:rsid w:val="003C12A9"/>
    <w:rsid w:val="00427010"/>
    <w:rsid w:val="00431A38"/>
    <w:rsid w:val="0045491C"/>
    <w:rsid w:val="0046337D"/>
    <w:rsid w:val="004661F1"/>
    <w:rsid w:val="004715A0"/>
    <w:rsid w:val="0047314A"/>
    <w:rsid w:val="004855F3"/>
    <w:rsid w:val="004D4AE4"/>
    <w:rsid w:val="004E4918"/>
    <w:rsid w:val="004F1CEE"/>
    <w:rsid w:val="004F3C31"/>
    <w:rsid w:val="004F7E0B"/>
    <w:rsid w:val="005127D3"/>
    <w:rsid w:val="00526A90"/>
    <w:rsid w:val="00531ACB"/>
    <w:rsid w:val="00546284"/>
    <w:rsid w:val="00570BB5"/>
    <w:rsid w:val="0058714C"/>
    <w:rsid w:val="00593B98"/>
    <w:rsid w:val="005D7209"/>
    <w:rsid w:val="00603736"/>
    <w:rsid w:val="0063449A"/>
    <w:rsid w:val="006368F4"/>
    <w:rsid w:val="00657DE3"/>
    <w:rsid w:val="00665D36"/>
    <w:rsid w:val="00675626"/>
    <w:rsid w:val="006B01D0"/>
    <w:rsid w:val="006B4DF2"/>
    <w:rsid w:val="006C559F"/>
    <w:rsid w:val="006D457F"/>
    <w:rsid w:val="007076B6"/>
    <w:rsid w:val="00712735"/>
    <w:rsid w:val="00732D38"/>
    <w:rsid w:val="00734131"/>
    <w:rsid w:val="007377A7"/>
    <w:rsid w:val="007900BA"/>
    <w:rsid w:val="00796571"/>
    <w:rsid w:val="00796B97"/>
    <w:rsid w:val="0080554A"/>
    <w:rsid w:val="008161C3"/>
    <w:rsid w:val="0082504E"/>
    <w:rsid w:val="008325C9"/>
    <w:rsid w:val="00844AE9"/>
    <w:rsid w:val="0084564C"/>
    <w:rsid w:val="008572C4"/>
    <w:rsid w:val="008614F7"/>
    <w:rsid w:val="00862F50"/>
    <w:rsid w:val="008B5889"/>
    <w:rsid w:val="008C4521"/>
    <w:rsid w:val="00905C5D"/>
    <w:rsid w:val="0091238C"/>
    <w:rsid w:val="00926DA7"/>
    <w:rsid w:val="00940DFF"/>
    <w:rsid w:val="009416A8"/>
    <w:rsid w:val="00947559"/>
    <w:rsid w:val="00953DC0"/>
    <w:rsid w:val="009A1666"/>
    <w:rsid w:val="009A7E58"/>
    <w:rsid w:val="009E535A"/>
    <w:rsid w:val="00A37D5D"/>
    <w:rsid w:val="00A867C4"/>
    <w:rsid w:val="00AC719F"/>
    <w:rsid w:val="00B16784"/>
    <w:rsid w:val="00B2275F"/>
    <w:rsid w:val="00B40322"/>
    <w:rsid w:val="00B45999"/>
    <w:rsid w:val="00B46F07"/>
    <w:rsid w:val="00B50087"/>
    <w:rsid w:val="00B606DE"/>
    <w:rsid w:val="00B72C05"/>
    <w:rsid w:val="00B75BDF"/>
    <w:rsid w:val="00B84ABF"/>
    <w:rsid w:val="00B950E6"/>
    <w:rsid w:val="00B95334"/>
    <w:rsid w:val="00BD201B"/>
    <w:rsid w:val="00BE1395"/>
    <w:rsid w:val="00C357AC"/>
    <w:rsid w:val="00C70CB8"/>
    <w:rsid w:val="00C869DB"/>
    <w:rsid w:val="00CA06E4"/>
    <w:rsid w:val="00CA64CA"/>
    <w:rsid w:val="00CD79DA"/>
    <w:rsid w:val="00CE07F0"/>
    <w:rsid w:val="00CE3FE1"/>
    <w:rsid w:val="00CF2277"/>
    <w:rsid w:val="00CF37C0"/>
    <w:rsid w:val="00CF4680"/>
    <w:rsid w:val="00D0686D"/>
    <w:rsid w:val="00D371A3"/>
    <w:rsid w:val="00D4394F"/>
    <w:rsid w:val="00D45166"/>
    <w:rsid w:val="00D57E72"/>
    <w:rsid w:val="00D72914"/>
    <w:rsid w:val="00D86711"/>
    <w:rsid w:val="00DA6EAA"/>
    <w:rsid w:val="00DB1556"/>
    <w:rsid w:val="00DB74B2"/>
    <w:rsid w:val="00DE5A91"/>
    <w:rsid w:val="00DE69C4"/>
    <w:rsid w:val="00DF149D"/>
    <w:rsid w:val="00E13915"/>
    <w:rsid w:val="00E30BD0"/>
    <w:rsid w:val="00E3455E"/>
    <w:rsid w:val="00E43EE5"/>
    <w:rsid w:val="00E555B5"/>
    <w:rsid w:val="00E771E3"/>
    <w:rsid w:val="00E8717F"/>
    <w:rsid w:val="00EC2940"/>
    <w:rsid w:val="00EC6E71"/>
    <w:rsid w:val="00ED1A53"/>
    <w:rsid w:val="00ED7080"/>
    <w:rsid w:val="00F020C7"/>
    <w:rsid w:val="00F32050"/>
    <w:rsid w:val="00F33EB4"/>
    <w:rsid w:val="00F461DD"/>
    <w:rsid w:val="00F85677"/>
    <w:rsid w:val="00F87B29"/>
    <w:rsid w:val="00FB7622"/>
    <w:rsid w:val="00FC306D"/>
    <w:rsid w:val="00FC481D"/>
    <w:rsid w:val="00FC4AED"/>
    <w:rsid w:val="00FF3535"/>
    <w:rsid w:val="00FF7E0C"/>
    <w:rsid w:val="01A249C3"/>
    <w:rsid w:val="020709BC"/>
    <w:rsid w:val="02BF2237"/>
    <w:rsid w:val="02D8427D"/>
    <w:rsid w:val="02E1399E"/>
    <w:rsid w:val="03A74832"/>
    <w:rsid w:val="03AA7192"/>
    <w:rsid w:val="05BE67DF"/>
    <w:rsid w:val="081E6CA8"/>
    <w:rsid w:val="081F18E0"/>
    <w:rsid w:val="08B66CCB"/>
    <w:rsid w:val="0AA76BC9"/>
    <w:rsid w:val="0B6B0371"/>
    <w:rsid w:val="0CA73338"/>
    <w:rsid w:val="0DAA6B7F"/>
    <w:rsid w:val="0FF94348"/>
    <w:rsid w:val="10E5667A"/>
    <w:rsid w:val="11A2456B"/>
    <w:rsid w:val="133D6821"/>
    <w:rsid w:val="13781CCD"/>
    <w:rsid w:val="18697B91"/>
    <w:rsid w:val="1C6568C1"/>
    <w:rsid w:val="1CD31A7D"/>
    <w:rsid w:val="1D4162F4"/>
    <w:rsid w:val="1E601D25"/>
    <w:rsid w:val="1F515E25"/>
    <w:rsid w:val="211859BB"/>
    <w:rsid w:val="22713042"/>
    <w:rsid w:val="229972C4"/>
    <w:rsid w:val="234C3D8B"/>
    <w:rsid w:val="258D1A39"/>
    <w:rsid w:val="25A05A72"/>
    <w:rsid w:val="25C24D84"/>
    <w:rsid w:val="25FC0296"/>
    <w:rsid w:val="26301CEE"/>
    <w:rsid w:val="269C1D27"/>
    <w:rsid w:val="27141FE2"/>
    <w:rsid w:val="29982961"/>
    <w:rsid w:val="2B593A95"/>
    <w:rsid w:val="2D216834"/>
    <w:rsid w:val="2D6910FA"/>
    <w:rsid w:val="2D8950BC"/>
    <w:rsid w:val="2D8F7F54"/>
    <w:rsid w:val="2E556795"/>
    <w:rsid w:val="2EE70552"/>
    <w:rsid w:val="343B4069"/>
    <w:rsid w:val="358E1143"/>
    <w:rsid w:val="360200C3"/>
    <w:rsid w:val="36315133"/>
    <w:rsid w:val="376634FD"/>
    <w:rsid w:val="37F7266B"/>
    <w:rsid w:val="39550B5F"/>
    <w:rsid w:val="3D0A4004"/>
    <w:rsid w:val="3DAF1F01"/>
    <w:rsid w:val="3E3321C4"/>
    <w:rsid w:val="411C2716"/>
    <w:rsid w:val="417911A4"/>
    <w:rsid w:val="41F93484"/>
    <w:rsid w:val="439E68BC"/>
    <w:rsid w:val="442E1B0B"/>
    <w:rsid w:val="44501A81"/>
    <w:rsid w:val="458505A5"/>
    <w:rsid w:val="464D0671"/>
    <w:rsid w:val="47297E7B"/>
    <w:rsid w:val="49812106"/>
    <w:rsid w:val="4988748B"/>
    <w:rsid w:val="49A81A17"/>
    <w:rsid w:val="49E66ADA"/>
    <w:rsid w:val="4B137364"/>
    <w:rsid w:val="4C307A20"/>
    <w:rsid w:val="4C99554E"/>
    <w:rsid w:val="4D8C64B5"/>
    <w:rsid w:val="4F7E6099"/>
    <w:rsid w:val="4F893F18"/>
    <w:rsid w:val="50670C63"/>
    <w:rsid w:val="53984ED9"/>
    <w:rsid w:val="54843081"/>
    <w:rsid w:val="54D9161F"/>
    <w:rsid w:val="56215E4F"/>
    <w:rsid w:val="564725B8"/>
    <w:rsid w:val="569226FF"/>
    <w:rsid w:val="59470A74"/>
    <w:rsid w:val="59C212CD"/>
    <w:rsid w:val="5A9164F8"/>
    <w:rsid w:val="5AEE74A6"/>
    <w:rsid w:val="5DB60FC4"/>
    <w:rsid w:val="5E8055E7"/>
    <w:rsid w:val="5F46072B"/>
    <w:rsid w:val="60956018"/>
    <w:rsid w:val="60D31618"/>
    <w:rsid w:val="612B3202"/>
    <w:rsid w:val="61306A6A"/>
    <w:rsid w:val="633C5AC4"/>
    <w:rsid w:val="641206A9"/>
    <w:rsid w:val="646101D2"/>
    <w:rsid w:val="6A7B27A9"/>
    <w:rsid w:val="6C985C47"/>
    <w:rsid w:val="6D6A6E60"/>
    <w:rsid w:val="6D721A2A"/>
    <w:rsid w:val="6DF9688A"/>
    <w:rsid w:val="6E106DA6"/>
    <w:rsid w:val="6F037A1D"/>
    <w:rsid w:val="6F8A7E10"/>
    <w:rsid w:val="6F970DA9"/>
    <w:rsid w:val="71526589"/>
    <w:rsid w:val="715A2781"/>
    <w:rsid w:val="71B52674"/>
    <w:rsid w:val="72FE60E2"/>
    <w:rsid w:val="73263829"/>
    <w:rsid w:val="74C72DA0"/>
    <w:rsid w:val="74FF4332"/>
    <w:rsid w:val="7517691E"/>
    <w:rsid w:val="75FB0F9D"/>
    <w:rsid w:val="76053BCA"/>
    <w:rsid w:val="772B58B2"/>
    <w:rsid w:val="7AC73B44"/>
    <w:rsid w:val="7B116B6D"/>
    <w:rsid w:val="7B7958F2"/>
    <w:rsid w:val="7BED0F85"/>
    <w:rsid w:val="7C5A2796"/>
    <w:rsid w:val="7CDD6540"/>
    <w:rsid w:val="7D980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uiPriority w:val="20"/>
    <w:rPr>
      <w:i/>
    </w:rPr>
  </w:style>
  <w:style w:type="character" w:styleId="10">
    <w:name w:val="Hyperlink"/>
    <w:basedOn w:val="8"/>
    <w:unhideWhenUsed/>
    <w:qFormat/>
    <w:uiPriority w:val="99"/>
    <w:rPr>
      <w:color w:val="0000FF"/>
      <w:u w:val="single"/>
    </w:rPr>
  </w:style>
  <w:style w:type="character" w:customStyle="1" w:styleId="11">
    <w:name w:val="apple-converted-space"/>
    <w:basedOn w:val="8"/>
    <w:qFormat/>
    <w:uiPriority w:val="0"/>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customStyle="1" w:styleId="14">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2637</Words>
  <Characters>3110</Characters>
  <Lines>23</Lines>
  <Paragraphs>6</Paragraphs>
  <TotalTime>9</TotalTime>
  <ScaleCrop>false</ScaleCrop>
  <LinksUpToDate>false</LinksUpToDate>
  <CharactersWithSpaces>3133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2018-12-04T07:58:00Z</dcterms:created>
  <dc:creator>sxh</dc:creator>
  <cp:lastModifiedBy>Administrator</cp:lastModifiedBy>
  <dcterms:modified xsi:type="dcterms:W3CDTF">2024-08-13T06:57:23Z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AB1F06BBC4544B01B6380D6911122410_12</vt:lpwstr>
  </property>
</Properties>
</file>