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1C" w:rsidRDefault="008E101C" w:rsidP="008E101C">
      <w:pPr>
        <w:autoSpaceDE w:val="0"/>
        <w:autoSpaceDN w:val="0"/>
        <w:spacing w:line="360" w:lineRule="auto"/>
        <w:rPr>
          <w:rFonts w:hint="eastAsia"/>
          <w:sz w:val="24"/>
        </w:rPr>
      </w:pPr>
    </w:p>
    <w:p w:rsidR="00331685" w:rsidRDefault="008E101C" w:rsidP="00331685">
      <w:pPr>
        <w:jc w:val="center"/>
        <w:rPr>
          <w:rFonts w:eastAsia="Arial Unicode MS"/>
          <w:b/>
          <w:kern w:val="0"/>
          <w:sz w:val="32"/>
          <w:szCs w:val="32"/>
        </w:rPr>
      </w:pPr>
      <w:r w:rsidRPr="00331685">
        <w:rPr>
          <w:rFonts w:eastAsia="Arial Unicode MS"/>
          <w:b/>
          <w:kern w:val="0"/>
          <w:sz w:val="32"/>
          <w:szCs w:val="32"/>
        </w:rPr>
        <w:t xml:space="preserve">Metabolites from endophytic </w:t>
      </w:r>
      <w:proofErr w:type="spellStart"/>
      <w:r w:rsidRPr="00331685">
        <w:rPr>
          <w:rFonts w:eastAsia="Arial Unicode MS"/>
          <w:b/>
          <w:i/>
          <w:kern w:val="0"/>
          <w:sz w:val="32"/>
          <w:szCs w:val="32"/>
        </w:rPr>
        <w:t>Diaporthe</w:t>
      </w:r>
      <w:proofErr w:type="spellEnd"/>
      <w:r w:rsidRPr="00331685">
        <w:rPr>
          <w:rFonts w:eastAsia="Arial Unicode MS"/>
          <w:b/>
          <w:kern w:val="0"/>
          <w:sz w:val="32"/>
          <w:szCs w:val="32"/>
        </w:rPr>
        <w:t xml:space="preserve"> sp. JC-J7 in</w:t>
      </w:r>
    </w:p>
    <w:p w:rsidR="008E101C" w:rsidRPr="00331685" w:rsidRDefault="008E101C" w:rsidP="00331685">
      <w:pPr>
        <w:jc w:val="center"/>
        <w:rPr>
          <w:rFonts w:eastAsia="Arial Unicode MS"/>
          <w:b/>
          <w:color w:val="333333"/>
          <w:sz w:val="32"/>
          <w:szCs w:val="32"/>
          <w:shd w:val="clear" w:color="auto" w:fill="FFFFFF"/>
        </w:rPr>
      </w:pPr>
      <w:r w:rsidRPr="00331685">
        <w:rPr>
          <w:rFonts w:eastAsia="Arial Unicode MS"/>
          <w:b/>
          <w:i/>
          <w:color w:val="333333"/>
          <w:sz w:val="32"/>
          <w:szCs w:val="32"/>
          <w:shd w:val="clear" w:color="auto" w:fill="FFFFFF"/>
        </w:rPr>
        <w:t xml:space="preserve">Dendrobium </w:t>
      </w:r>
      <w:proofErr w:type="spellStart"/>
      <w:r w:rsidRPr="00331685">
        <w:rPr>
          <w:rFonts w:eastAsia="Arial Unicode MS"/>
          <w:b/>
          <w:i/>
          <w:color w:val="333333"/>
          <w:sz w:val="32"/>
          <w:szCs w:val="32"/>
          <w:shd w:val="clear" w:color="auto" w:fill="FFFFFF"/>
        </w:rPr>
        <w:t>nobile</w:t>
      </w:r>
      <w:proofErr w:type="spellEnd"/>
      <w:r w:rsidRPr="00331685">
        <w:rPr>
          <w:rFonts w:eastAsia="Arial Unicode MS"/>
          <w:b/>
          <w:i/>
          <w:color w:val="333333"/>
          <w:sz w:val="32"/>
          <w:szCs w:val="32"/>
          <w:shd w:val="clear" w:color="auto" w:fill="FFFFFF"/>
        </w:rPr>
        <w:t xml:space="preserve"> </w:t>
      </w:r>
      <w:proofErr w:type="spellStart"/>
      <w:r w:rsidRPr="00331685">
        <w:rPr>
          <w:rFonts w:eastAsia="Arial Unicode MS"/>
          <w:b/>
          <w:color w:val="333333"/>
          <w:sz w:val="32"/>
          <w:szCs w:val="32"/>
          <w:shd w:val="clear" w:color="auto" w:fill="FFFFFF"/>
        </w:rPr>
        <w:t>Lindl</w:t>
      </w:r>
      <w:proofErr w:type="spellEnd"/>
    </w:p>
    <w:p w:rsidR="00331685" w:rsidRPr="006769D5" w:rsidRDefault="00B96715" w:rsidP="006769D5">
      <w:pPr>
        <w:jc w:val="center"/>
        <w:rPr>
          <w:rFonts w:eastAsiaTheme="minorEastAsia" w:hint="eastAsia"/>
          <w:color w:val="333333"/>
          <w:sz w:val="28"/>
          <w:szCs w:val="28"/>
          <w:shd w:val="clear" w:color="auto" w:fill="FFFFFF"/>
        </w:rPr>
      </w:pPr>
      <w:r w:rsidRPr="00B96715">
        <w:rPr>
          <w:rFonts w:eastAsiaTheme="minorEastAsia"/>
          <w:color w:val="333333"/>
          <w:sz w:val="28"/>
          <w:szCs w:val="28"/>
          <w:shd w:val="clear" w:color="auto" w:fill="FFFFFF"/>
        </w:rPr>
        <w:t xml:space="preserve">Ming Hu, Hai-Yue Yin, </w:t>
      </w:r>
      <w:proofErr w:type="spellStart"/>
      <w:r w:rsidRPr="00B96715">
        <w:rPr>
          <w:rFonts w:eastAsiaTheme="minorEastAsia"/>
          <w:color w:val="333333"/>
          <w:sz w:val="28"/>
          <w:szCs w:val="28"/>
          <w:shd w:val="clear" w:color="auto" w:fill="FFFFFF"/>
        </w:rPr>
        <w:t>Zhuo</w:t>
      </w:r>
      <w:proofErr w:type="spellEnd"/>
      <w:r w:rsidRPr="00B96715">
        <w:rPr>
          <w:rFonts w:eastAsiaTheme="minorEastAsia"/>
          <w:color w:val="333333"/>
          <w:sz w:val="28"/>
          <w:szCs w:val="28"/>
          <w:shd w:val="clear" w:color="auto" w:fill="FFFFFF"/>
        </w:rPr>
        <w:t xml:space="preserve">-Xi Zhang, Qing-Yan Zhou, </w:t>
      </w:r>
      <w:proofErr w:type="spellStart"/>
      <w:r w:rsidRPr="00B96715">
        <w:rPr>
          <w:rFonts w:eastAsiaTheme="minorEastAsia"/>
          <w:color w:val="333333"/>
          <w:sz w:val="28"/>
          <w:szCs w:val="28"/>
          <w:shd w:val="clear" w:color="auto" w:fill="FFFFFF"/>
        </w:rPr>
        <w:t>Ya</w:t>
      </w:r>
      <w:proofErr w:type="spellEnd"/>
      <w:r w:rsidRPr="00B96715">
        <w:rPr>
          <w:rFonts w:eastAsiaTheme="minorEastAsia"/>
          <w:color w:val="333333"/>
          <w:sz w:val="28"/>
          <w:szCs w:val="28"/>
          <w:shd w:val="clear" w:color="auto" w:fill="FFFFFF"/>
        </w:rPr>
        <w:t>-Mei Wu,</w:t>
      </w:r>
      <w:r w:rsidR="00331685" w:rsidRPr="00331685">
        <w:t xml:space="preserve"> </w:t>
      </w:r>
      <w:r w:rsidR="00331685" w:rsidRPr="00331685">
        <w:rPr>
          <w:rFonts w:eastAsiaTheme="minorEastAsia"/>
          <w:color w:val="333333"/>
          <w:sz w:val="28"/>
          <w:szCs w:val="28"/>
          <w:shd w:val="clear" w:color="auto" w:fill="FFFFFF"/>
        </w:rPr>
        <w:t xml:space="preserve">Li-Jiao Shi, Bang-Yan Wang, </w:t>
      </w:r>
      <w:proofErr w:type="spellStart"/>
      <w:r w:rsidR="00331685" w:rsidRPr="00331685">
        <w:rPr>
          <w:rFonts w:eastAsiaTheme="minorEastAsia"/>
          <w:color w:val="333333"/>
          <w:sz w:val="28"/>
          <w:szCs w:val="28"/>
          <w:shd w:val="clear" w:color="auto" w:fill="FFFFFF"/>
        </w:rPr>
        <w:t>Ya</w:t>
      </w:r>
      <w:proofErr w:type="spellEnd"/>
      <w:r w:rsidR="00331685" w:rsidRPr="00331685">
        <w:rPr>
          <w:rFonts w:eastAsiaTheme="minorEastAsia"/>
          <w:color w:val="333333"/>
          <w:sz w:val="28"/>
          <w:szCs w:val="28"/>
          <w:shd w:val="clear" w:color="auto" w:fill="FFFFFF"/>
        </w:rPr>
        <w:t>-Bin Yang *, Zhong-Tao Ding *</w:t>
      </w:r>
    </w:p>
    <w:p w:rsidR="00B96715" w:rsidRDefault="008E101C" w:rsidP="008E101C">
      <w:pPr>
        <w:jc w:val="center"/>
        <w:rPr>
          <w:rFonts w:eastAsia="MyriadPro-SemiCn"/>
          <w:kern w:val="0"/>
          <w:sz w:val="18"/>
          <w:szCs w:val="18"/>
        </w:rPr>
      </w:pPr>
      <w:r w:rsidRPr="007A1171">
        <w:rPr>
          <w:rFonts w:eastAsia="MyriadPro-SemiCn"/>
          <w:kern w:val="0"/>
          <w:sz w:val="18"/>
          <w:szCs w:val="18"/>
        </w:rPr>
        <w:t xml:space="preserve">Functional Molecules Analysis and Biotransformation Key Laboratory of Universities in Yunnan Province, </w:t>
      </w:r>
    </w:p>
    <w:p w:rsidR="008E101C" w:rsidRPr="007A1171" w:rsidRDefault="008E101C" w:rsidP="008E101C">
      <w:pPr>
        <w:jc w:val="center"/>
        <w:rPr>
          <w:rFonts w:eastAsia="MyriadPro-SemiCn"/>
          <w:kern w:val="0"/>
          <w:sz w:val="18"/>
          <w:szCs w:val="18"/>
        </w:rPr>
      </w:pPr>
      <w:r w:rsidRPr="007A1171">
        <w:rPr>
          <w:rFonts w:eastAsia="MyriadPro-SemiCn"/>
          <w:kern w:val="0"/>
          <w:sz w:val="18"/>
          <w:szCs w:val="18"/>
        </w:rPr>
        <w:t xml:space="preserve">School of Chemical Science and Technology, </w:t>
      </w:r>
      <w:proofErr w:type="spellStart"/>
      <w:r w:rsidRPr="007A1171">
        <w:rPr>
          <w:rFonts w:eastAsia="MyriadPro-SemiCn"/>
          <w:kern w:val="0"/>
          <w:sz w:val="18"/>
          <w:szCs w:val="18"/>
        </w:rPr>
        <w:t>YunnanUniversity</w:t>
      </w:r>
      <w:proofErr w:type="spellEnd"/>
      <w:r w:rsidRPr="007A1171">
        <w:rPr>
          <w:rFonts w:eastAsia="MyriadPro-SemiCn"/>
          <w:kern w:val="0"/>
          <w:sz w:val="18"/>
          <w:szCs w:val="18"/>
        </w:rPr>
        <w:t>,</w:t>
      </w:r>
    </w:p>
    <w:p w:rsidR="008E101C" w:rsidRPr="007A1171" w:rsidRDefault="008E101C" w:rsidP="008E101C">
      <w:pPr>
        <w:jc w:val="center"/>
        <w:rPr>
          <w:rFonts w:eastAsia="MyriadPro-SemiCn"/>
          <w:kern w:val="0"/>
          <w:sz w:val="18"/>
          <w:szCs w:val="18"/>
        </w:rPr>
      </w:pPr>
      <w:r w:rsidRPr="007A1171">
        <w:rPr>
          <w:rFonts w:eastAsia="MyriadPro-SemiCn"/>
          <w:kern w:val="0"/>
          <w:sz w:val="18"/>
          <w:szCs w:val="18"/>
        </w:rPr>
        <w:t xml:space="preserve">No. 2, </w:t>
      </w:r>
      <w:proofErr w:type="spellStart"/>
      <w:r w:rsidRPr="007A1171">
        <w:rPr>
          <w:rFonts w:eastAsia="MyriadPro-SemiCn"/>
          <w:kern w:val="0"/>
          <w:sz w:val="18"/>
          <w:szCs w:val="18"/>
        </w:rPr>
        <w:t>Cuihu</w:t>
      </w:r>
      <w:proofErr w:type="spellEnd"/>
      <w:r w:rsidRPr="007A1171">
        <w:rPr>
          <w:rFonts w:eastAsia="MyriadPro-SemiCn"/>
          <w:kern w:val="0"/>
          <w:sz w:val="18"/>
          <w:szCs w:val="18"/>
        </w:rPr>
        <w:t xml:space="preserve"> North </w:t>
      </w:r>
      <w:proofErr w:type="gramStart"/>
      <w:r w:rsidRPr="007A1171">
        <w:rPr>
          <w:rFonts w:eastAsia="MyriadPro-SemiCn"/>
          <w:kern w:val="0"/>
          <w:sz w:val="18"/>
          <w:szCs w:val="18"/>
        </w:rPr>
        <w:t>Road ,</w:t>
      </w:r>
      <w:proofErr w:type="gramEnd"/>
      <w:r w:rsidRPr="007A1171">
        <w:rPr>
          <w:rFonts w:eastAsia="MyriadPro-SemiCn"/>
          <w:kern w:val="0"/>
          <w:sz w:val="18"/>
          <w:szCs w:val="18"/>
        </w:rPr>
        <w:t xml:space="preserve"> Kunming, China, 650091</w:t>
      </w:r>
    </w:p>
    <w:p w:rsidR="008E101C" w:rsidRPr="007A1171" w:rsidRDefault="008E101C" w:rsidP="007A1171">
      <w:pPr>
        <w:ind w:firstLineChars="1700" w:firstLine="3060"/>
        <w:rPr>
          <w:rFonts w:eastAsia="MyriadPro-SemiCn"/>
          <w:kern w:val="0"/>
          <w:sz w:val="18"/>
          <w:szCs w:val="18"/>
        </w:rPr>
      </w:pPr>
      <w:r w:rsidRPr="007A1171">
        <w:rPr>
          <w:sz w:val="18"/>
          <w:szCs w:val="18"/>
          <w:lang w:val="fr-FR"/>
        </w:rPr>
        <w:t>*Email:</w:t>
      </w:r>
      <w:r w:rsidRPr="007A1171">
        <w:rPr>
          <w:rFonts w:eastAsia="MyriadPro-SemiCn" w:hint="eastAsia"/>
          <w:kern w:val="0"/>
          <w:sz w:val="18"/>
          <w:szCs w:val="18"/>
        </w:rPr>
        <w:t>ybyang</w:t>
      </w:r>
      <w:r w:rsidRPr="007A1171">
        <w:rPr>
          <w:rFonts w:eastAsia="MyriadPro-SemiCn"/>
          <w:kern w:val="0"/>
          <w:sz w:val="18"/>
          <w:szCs w:val="18"/>
        </w:rPr>
        <w:t>@ynu.edu.cn;</w:t>
      </w:r>
      <w:r w:rsidRPr="007A1171">
        <w:rPr>
          <w:sz w:val="18"/>
          <w:szCs w:val="18"/>
          <w:lang w:val="fr-FR"/>
        </w:rPr>
        <w:t xml:space="preserve"> </w:t>
      </w:r>
      <w:r w:rsidRPr="007A1171">
        <w:rPr>
          <w:rFonts w:eastAsia="MyriadPro-SemiCn"/>
          <w:kern w:val="0"/>
          <w:sz w:val="18"/>
          <w:szCs w:val="18"/>
        </w:rPr>
        <w:t>ztding@ynu.edu.cn</w:t>
      </w:r>
    </w:p>
    <w:p w:rsidR="008E101C" w:rsidRPr="007A1171" w:rsidRDefault="008E101C" w:rsidP="008E101C">
      <w:pPr>
        <w:ind w:firstLineChars="1100" w:firstLine="2310"/>
        <w:rPr>
          <w:rFonts w:eastAsia="MyriadPro-SemiCn"/>
          <w:kern w:val="0"/>
          <w:szCs w:val="21"/>
        </w:rPr>
      </w:pPr>
    </w:p>
    <w:p w:rsidR="008E101C" w:rsidRDefault="008E101C" w:rsidP="008E101C"/>
    <w:p w:rsidR="008E101C" w:rsidRPr="007A1171" w:rsidRDefault="008E101C" w:rsidP="008E101C">
      <w:pPr>
        <w:autoSpaceDE w:val="0"/>
        <w:autoSpaceDN w:val="0"/>
        <w:rPr>
          <w:b/>
          <w:sz w:val="24"/>
        </w:rPr>
      </w:pPr>
      <w:r w:rsidRPr="007A1171">
        <w:rPr>
          <w:b/>
          <w:sz w:val="24"/>
        </w:rPr>
        <w:t xml:space="preserve">Abstract </w:t>
      </w:r>
    </w:p>
    <w:p w:rsidR="008E101C" w:rsidRPr="007A1171" w:rsidRDefault="008E101C" w:rsidP="008E101C">
      <w:pPr>
        <w:ind w:firstLineChars="100" w:firstLine="244"/>
        <w:rPr>
          <w:kern w:val="0"/>
          <w:sz w:val="24"/>
        </w:rPr>
      </w:pPr>
      <w:proofErr w:type="spellStart"/>
      <w:r w:rsidRPr="007A1171">
        <w:rPr>
          <w:rFonts w:cs="Georgia" w:hint="eastAsia"/>
          <w:i/>
          <w:iCs/>
          <w:color w:val="000000"/>
          <w:spacing w:val="2"/>
          <w:sz w:val="24"/>
          <w:shd w:val="clear" w:color="auto" w:fill="FCFCFC"/>
        </w:rPr>
        <w:t>Diaporthe</w:t>
      </w:r>
      <w:proofErr w:type="spellEnd"/>
      <w:r w:rsidRPr="007A1171">
        <w:rPr>
          <w:rFonts w:cs="Georgia" w:hint="eastAsia"/>
          <w:color w:val="000000"/>
          <w:spacing w:val="2"/>
          <w:sz w:val="24"/>
          <w:shd w:val="clear" w:color="auto" w:fill="FCFCFC"/>
        </w:rPr>
        <w:t xml:space="preserve"> sp. are living in a wide range of hosts and </w:t>
      </w:r>
      <w:r w:rsidRPr="007A1171">
        <w:rPr>
          <w:rFonts w:eastAsia="Georgia" w:cs="Georgia"/>
          <w:color w:val="000000"/>
          <w:spacing w:val="2"/>
          <w:sz w:val="24"/>
          <w:shd w:val="clear" w:color="auto" w:fill="FCFCFC"/>
        </w:rPr>
        <w:t xml:space="preserve">have often been </w:t>
      </w:r>
      <w:r w:rsidRPr="007A1171">
        <w:rPr>
          <w:rFonts w:cs="Georgia" w:hint="eastAsia"/>
          <w:color w:val="000000"/>
          <w:spacing w:val="2"/>
          <w:sz w:val="24"/>
          <w:shd w:val="clear" w:color="auto" w:fill="FCFCFC"/>
        </w:rPr>
        <w:t xml:space="preserve">regarded </w:t>
      </w:r>
      <w:r w:rsidRPr="007A1171">
        <w:rPr>
          <w:rFonts w:eastAsia="Georgia" w:cs="Georgia"/>
          <w:color w:val="000000"/>
          <w:spacing w:val="2"/>
          <w:sz w:val="24"/>
          <w:shd w:val="clear" w:color="auto" w:fill="FCFCFC"/>
        </w:rPr>
        <w:t xml:space="preserve">as plant </w:t>
      </w:r>
      <w:proofErr w:type="gramStart"/>
      <w:r w:rsidRPr="007A1171">
        <w:rPr>
          <w:rFonts w:eastAsia="Georgia" w:cs="Georgia"/>
          <w:color w:val="000000"/>
          <w:spacing w:val="2"/>
          <w:sz w:val="24"/>
          <w:shd w:val="clear" w:color="auto" w:fill="FCFCFC"/>
        </w:rPr>
        <w:t>pathogens</w:t>
      </w:r>
      <w:r w:rsidRPr="007A1171">
        <w:rPr>
          <w:rFonts w:cs="Georgia" w:hint="eastAsia"/>
          <w:color w:val="000000"/>
          <w:spacing w:val="2"/>
          <w:sz w:val="24"/>
          <w:shd w:val="clear" w:color="auto" w:fill="FCFCFC"/>
          <w:vertAlign w:val="superscript"/>
        </w:rPr>
        <w:t>[</w:t>
      </w:r>
      <w:proofErr w:type="gramEnd"/>
      <w:r w:rsidRPr="007A1171">
        <w:rPr>
          <w:rFonts w:cs="Georgia" w:hint="eastAsia"/>
          <w:color w:val="000000"/>
          <w:spacing w:val="2"/>
          <w:sz w:val="24"/>
          <w:shd w:val="clear" w:color="auto" w:fill="FCFCFC"/>
          <w:vertAlign w:val="superscript"/>
        </w:rPr>
        <w:t>1]</w:t>
      </w:r>
      <w:r w:rsidRPr="007A1171">
        <w:rPr>
          <w:rFonts w:cs="Georgia" w:hint="eastAsia"/>
          <w:color w:val="000000"/>
          <w:spacing w:val="2"/>
          <w:sz w:val="24"/>
          <w:shd w:val="clear" w:color="auto" w:fill="FCFCFC"/>
        </w:rPr>
        <w:t xml:space="preserve">. </w:t>
      </w:r>
      <w:r w:rsidRPr="007A1171">
        <w:rPr>
          <w:rStyle w:val="a7"/>
          <w:rFonts w:cs="Georgia" w:hint="eastAsia"/>
          <w:i w:val="0"/>
          <w:color w:val="000000"/>
          <w:spacing w:val="2"/>
          <w:sz w:val="24"/>
          <w:shd w:val="clear" w:color="auto" w:fill="FCFCFC"/>
        </w:rPr>
        <w:t xml:space="preserve">They </w:t>
      </w:r>
      <w:r w:rsidRPr="007A1171">
        <w:rPr>
          <w:rFonts w:eastAsia="Georgia" w:cs="Georgia"/>
          <w:color w:val="000000"/>
          <w:spacing w:val="2"/>
          <w:sz w:val="24"/>
          <w:shd w:val="clear" w:color="auto" w:fill="FCFCFC"/>
        </w:rPr>
        <w:t>are known to cause diseases on a wide range of plant hosts</w:t>
      </w:r>
      <w:r w:rsidRPr="007A1171">
        <w:rPr>
          <w:rFonts w:cs="Georgia" w:hint="eastAsia"/>
          <w:color w:val="000000"/>
          <w:spacing w:val="2"/>
          <w:sz w:val="24"/>
          <w:shd w:val="clear" w:color="auto" w:fill="FCFCFC"/>
        </w:rPr>
        <w:t xml:space="preserve"> including r</w:t>
      </w:r>
      <w:r w:rsidRPr="007A1171">
        <w:rPr>
          <w:rFonts w:eastAsia="Georgia" w:cs="Georgia"/>
          <w:color w:val="000000"/>
          <w:spacing w:val="2"/>
          <w:sz w:val="24"/>
          <w:shd w:val="clear" w:color="auto" w:fill="FCFCFC"/>
        </w:rPr>
        <w:t xml:space="preserve">oot and fruit </w:t>
      </w:r>
      <w:proofErr w:type="gramStart"/>
      <w:r w:rsidRPr="007A1171">
        <w:rPr>
          <w:rFonts w:eastAsia="Georgia" w:cs="Georgia"/>
          <w:color w:val="000000"/>
          <w:spacing w:val="2"/>
          <w:sz w:val="24"/>
          <w:shd w:val="clear" w:color="auto" w:fill="FCFCFC"/>
        </w:rPr>
        <w:t>rot</w:t>
      </w:r>
      <w:r w:rsidRPr="007A1171">
        <w:rPr>
          <w:rFonts w:cs="Georgia" w:hint="eastAsia"/>
          <w:color w:val="000000"/>
          <w:spacing w:val="2"/>
          <w:sz w:val="24"/>
          <w:shd w:val="clear" w:color="auto" w:fill="FCFCFC"/>
          <w:vertAlign w:val="superscript"/>
        </w:rPr>
        <w:t>[</w:t>
      </w:r>
      <w:proofErr w:type="gramEnd"/>
      <w:r w:rsidRPr="007A1171">
        <w:rPr>
          <w:rFonts w:cs="Georgia" w:hint="eastAsia"/>
          <w:color w:val="000000"/>
          <w:spacing w:val="2"/>
          <w:sz w:val="24"/>
          <w:shd w:val="clear" w:color="auto" w:fill="FCFCFC"/>
          <w:vertAlign w:val="superscript"/>
        </w:rPr>
        <w:t>2]</w:t>
      </w:r>
      <w:r w:rsidRPr="007A1171">
        <w:rPr>
          <w:rFonts w:cs="Georgia" w:hint="eastAsia"/>
          <w:color w:val="000000"/>
          <w:spacing w:val="2"/>
          <w:sz w:val="24"/>
          <w:shd w:val="clear" w:color="auto" w:fill="FCFCFC"/>
        </w:rPr>
        <w:t xml:space="preserve">. </w:t>
      </w:r>
      <w:proofErr w:type="spellStart"/>
      <w:r w:rsidRPr="007A1171">
        <w:rPr>
          <w:rFonts w:cs="Georgia" w:hint="eastAsia"/>
          <w:i/>
          <w:iCs/>
          <w:color w:val="000000"/>
          <w:spacing w:val="2"/>
          <w:sz w:val="24"/>
          <w:shd w:val="clear" w:color="auto" w:fill="FCFCFC"/>
        </w:rPr>
        <w:t>Diaporthe</w:t>
      </w:r>
      <w:proofErr w:type="spellEnd"/>
      <w:r w:rsidRPr="007A1171">
        <w:rPr>
          <w:rFonts w:cs="Georgia" w:hint="eastAsia"/>
          <w:color w:val="000000"/>
          <w:spacing w:val="2"/>
          <w:sz w:val="24"/>
          <w:shd w:val="clear" w:color="auto" w:fill="FCFCFC"/>
        </w:rPr>
        <w:t xml:space="preserve"> sp. </w:t>
      </w:r>
      <w:r w:rsidRPr="007A1171">
        <w:rPr>
          <w:rFonts w:eastAsia="Georgia" w:cs="Georgia"/>
          <w:color w:val="000000"/>
          <w:spacing w:val="2"/>
          <w:sz w:val="24"/>
          <w:shd w:val="clear" w:color="auto" w:fill="FCFCFC"/>
        </w:rPr>
        <w:t xml:space="preserve">produce a variety of metabolites with different </w:t>
      </w:r>
      <w:proofErr w:type="gramStart"/>
      <w:r w:rsidRPr="007A1171">
        <w:rPr>
          <w:rFonts w:eastAsia="Georgia" w:cs="Georgia"/>
          <w:color w:val="000000"/>
          <w:spacing w:val="2"/>
          <w:sz w:val="24"/>
          <w:shd w:val="clear" w:color="auto" w:fill="FCFCFC"/>
        </w:rPr>
        <w:t>bioactivities</w:t>
      </w:r>
      <w:r w:rsidRPr="007A1171">
        <w:rPr>
          <w:rFonts w:cs="Georgia" w:hint="eastAsia"/>
          <w:color w:val="000000"/>
          <w:spacing w:val="2"/>
          <w:sz w:val="24"/>
          <w:shd w:val="clear" w:color="auto" w:fill="FCFCFC"/>
          <w:vertAlign w:val="superscript"/>
        </w:rPr>
        <w:t>[</w:t>
      </w:r>
      <w:proofErr w:type="gramEnd"/>
      <w:r w:rsidRPr="007A1171">
        <w:rPr>
          <w:rFonts w:cs="Georgia" w:hint="eastAsia"/>
          <w:color w:val="000000"/>
          <w:spacing w:val="2"/>
          <w:sz w:val="24"/>
          <w:shd w:val="clear" w:color="auto" w:fill="FCFCFC"/>
          <w:vertAlign w:val="superscript"/>
        </w:rPr>
        <w:t>3]</w:t>
      </w:r>
      <w:r w:rsidRPr="007A1171">
        <w:rPr>
          <w:rFonts w:cs="Georgia" w:hint="eastAsia"/>
          <w:color w:val="000000"/>
          <w:spacing w:val="2"/>
          <w:sz w:val="24"/>
          <w:shd w:val="clear" w:color="auto" w:fill="FCFCFC"/>
        </w:rPr>
        <w:t xml:space="preserve">. As a part of our project to searching for new bioactive compounds from endophytic fungi of medical plants in the Yunnan province in China. </w:t>
      </w:r>
      <w:proofErr w:type="spellStart"/>
      <w:r w:rsidRPr="007A1171">
        <w:rPr>
          <w:rFonts w:cs="Georgia" w:hint="eastAsia"/>
          <w:i/>
          <w:iCs/>
          <w:color w:val="000000"/>
          <w:spacing w:val="2"/>
          <w:sz w:val="24"/>
          <w:shd w:val="clear" w:color="auto" w:fill="FCFCFC"/>
        </w:rPr>
        <w:t>Diaporthe</w:t>
      </w:r>
      <w:proofErr w:type="spellEnd"/>
      <w:r w:rsidRPr="007A1171">
        <w:rPr>
          <w:rFonts w:cs="Georgia" w:hint="eastAsia"/>
          <w:color w:val="000000"/>
          <w:spacing w:val="2"/>
          <w:sz w:val="24"/>
          <w:shd w:val="clear" w:color="auto" w:fill="FCFCFC"/>
        </w:rPr>
        <w:t xml:space="preserve"> sp. was collected from the stem of </w:t>
      </w:r>
      <w:r w:rsidRPr="007A1171">
        <w:rPr>
          <w:rFonts w:eastAsia="Arial Unicode MS" w:cs="Arial"/>
          <w:i/>
          <w:iCs/>
          <w:color w:val="333333"/>
          <w:sz w:val="24"/>
          <w:shd w:val="clear" w:color="auto" w:fill="FFFFFF"/>
        </w:rPr>
        <w:t xml:space="preserve">Dendrobium </w:t>
      </w:r>
      <w:proofErr w:type="spellStart"/>
      <w:r w:rsidRPr="007A1171">
        <w:rPr>
          <w:rFonts w:eastAsia="Arial Unicode MS" w:cs="Arial"/>
          <w:i/>
          <w:iCs/>
          <w:color w:val="333333"/>
          <w:sz w:val="24"/>
          <w:shd w:val="clear" w:color="auto" w:fill="FFFFFF"/>
        </w:rPr>
        <w:t>nobile</w:t>
      </w:r>
      <w:proofErr w:type="spellEnd"/>
      <w:r w:rsidRPr="007A1171">
        <w:rPr>
          <w:rFonts w:eastAsia="Arial Unicode MS" w:cs="Arial"/>
          <w:i/>
          <w:iCs/>
          <w:color w:val="333333"/>
          <w:sz w:val="24"/>
          <w:shd w:val="clear" w:color="auto" w:fill="FFFFFF"/>
        </w:rPr>
        <w:t xml:space="preserve"> </w:t>
      </w:r>
      <w:proofErr w:type="spellStart"/>
      <w:r w:rsidRPr="007A1171">
        <w:rPr>
          <w:rFonts w:eastAsia="Arial Unicode MS" w:cs="Arial"/>
          <w:iCs/>
          <w:color w:val="333333"/>
          <w:sz w:val="24"/>
          <w:shd w:val="clear" w:color="auto" w:fill="FFFFFF"/>
        </w:rPr>
        <w:t>Lindl</w:t>
      </w:r>
      <w:proofErr w:type="spellEnd"/>
      <w:r w:rsidRPr="007A1171">
        <w:rPr>
          <w:rFonts w:cs="Arial" w:hint="eastAsia"/>
          <w:color w:val="000000"/>
          <w:sz w:val="24"/>
          <w:shd w:val="clear" w:color="auto" w:fill="F8F8F8"/>
        </w:rPr>
        <w:t xml:space="preserve">. </w:t>
      </w:r>
      <w:r w:rsidRPr="007A1171">
        <w:rPr>
          <w:rFonts w:hint="eastAsia"/>
          <w:color w:val="000000"/>
          <w:sz w:val="24"/>
          <w:shd w:val="clear" w:color="auto" w:fill="FFFFFF"/>
        </w:rPr>
        <w:t>Six</w:t>
      </w:r>
      <w:r w:rsidRPr="007A1171">
        <w:rPr>
          <w:rFonts w:eastAsia="MyriadPro-Regular"/>
          <w:color w:val="000000"/>
          <w:kern w:val="0"/>
          <w:sz w:val="24"/>
        </w:rPr>
        <w:t xml:space="preserve"> </w:t>
      </w:r>
      <w:r w:rsidRPr="007A1171">
        <w:rPr>
          <w:color w:val="000000"/>
          <w:kern w:val="0"/>
          <w:sz w:val="24"/>
        </w:rPr>
        <w:t>known</w:t>
      </w:r>
      <w:r w:rsidRPr="007A1171">
        <w:rPr>
          <w:rFonts w:eastAsia="MyriadPro-Regular"/>
          <w:color w:val="000000"/>
          <w:kern w:val="0"/>
          <w:sz w:val="24"/>
        </w:rPr>
        <w:t xml:space="preserve"> </w:t>
      </w:r>
      <w:r w:rsidRPr="007A1171">
        <w:rPr>
          <w:color w:val="000000"/>
          <w:kern w:val="0"/>
          <w:sz w:val="24"/>
        </w:rPr>
        <w:t xml:space="preserve">compounds </w:t>
      </w:r>
      <w:r w:rsidRPr="007A1171">
        <w:rPr>
          <w:rFonts w:eastAsia="MyriadPro-Regular"/>
          <w:color w:val="000000"/>
          <w:kern w:val="0"/>
          <w:sz w:val="24"/>
        </w:rPr>
        <w:t>(</w:t>
      </w:r>
      <w:r w:rsidRPr="007A1171">
        <w:rPr>
          <w:b/>
          <w:bCs/>
          <w:color w:val="000000"/>
          <w:kern w:val="0"/>
          <w:sz w:val="24"/>
        </w:rPr>
        <w:t>1</w:t>
      </w:r>
      <w:r w:rsidRPr="007A1171">
        <w:rPr>
          <w:bCs/>
          <w:color w:val="000000"/>
          <w:kern w:val="0"/>
          <w:sz w:val="24"/>
        </w:rPr>
        <w:t>-</w:t>
      </w:r>
      <w:r w:rsidRPr="007A1171">
        <w:rPr>
          <w:rFonts w:hint="eastAsia"/>
          <w:b/>
          <w:bCs/>
          <w:color w:val="000000"/>
          <w:kern w:val="0"/>
          <w:sz w:val="24"/>
        </w:rPr>
        <w:t>6</w:t>
      </w:r>
      <w:r w:rsidRPr="007A1171">
        <w:rPr>
          <w:rFonts w:eastAsia="MyriadPro-Regular"/>
          <w:color w:val="000000"/>
          <w:kern w:val="0"/>
          <w:sz w:val="24"/>
        </w:rPr>
        <w:t>)</w:t>
      </w:r>
      <w:r w:rsidRPr="007A1171">
        <w:rPr>
          <w:color w:val="000000"/>
          <w:kern w:val="0"/>
          <w:sz w:val="24"/>
        </w:rPr>
        <w:t xml:space="preserve"> </w:t>
      </w:r>
      <w:r w:rsidRPr="007A1171">
        <w:rPr>
          <w:color w:val="000000"/>
          <w:sz w:val="24"/>
          <w:shd w:val="clear" w:color="auto" w:fill="FFFFFF"/>
        </w:rPr>
        <w:t>with various structure types</w:t>
      </w:r>
      <w:r w:rsidRPr="007A1171">
        <w:rPr>
          <w:rFonts w:hint="eastAsia"/>
          <w:color w:val="000000"/>
          <w:sz w:val="24"/>
          <w:shd w:val="clear" w:color="auto" w:fill="FFFFFF"/>
        </w:rPr>
        <w:t xml:space="preserve"> </w:t>
      </w:r>
      <w:r w:rsidRPr="007A1171">
        <w:rPr>
          <w:rFonts w:eastAsia="MyriadPro-Regular"/>
          <w:color w:val="000000"/>
          <w:kern w:val="0"/>
          <w:sz w:val="24"/>
        </w:rPr>
        <w:t xml:space="preserve">were isolated from </w:t>
      </w:r>
      <w:proofErr w:type="spellStart"/>
      <w:r w:rsidRPr="007A1171">
        <w:rPr>
          <w:rFonts w:hint="eastAsia"/>
          <w:i/>
          <w:iCs/>
          <w:color w:val="000000"/>
          <w:kern w:val="0"/>
          <w:sz w:val="24"/>
        </w:rPr>
        <w:t>Diaporthe</w:t>
      </w:r>
      <w:proofErr w:type="spellEnd"/>
      <w:r w:rsidRPr="007A1171">
        <w:rPr>
          <w:rFonts w:hint="eastAsia"/>
          <w:color w:val="000000"/>
          <w:kern w:val="0"/>
          <w:sz w:val="24"/>
        </w:rPr>
        <w:t xml:space="preserve"> sp. JC-J7</w:t>
      </w:r>
      <w:r w:rsidRPr="007A1171">
        <w:rPr>
          <w:rFonts w:cs="Arial" w:hint="eastAsia"/>
          <w:color w:val="000000"/>
          <w:sz w:val="24"/>
          <w:shd w:val="clear" w:color="auto" w:fill="F8F8F8"/>
        </w:rPr>
        <w:t xml:space="preserve">. </w:t>
      </w:r>
      <w:r w:rsidRPr="007A1171">
        <w:rPr>
          <w:rFonts w:hint="eastAsia"/>
          <w:color w:val="000000"/>
          <w:kern w:val="0"/>
          <w:sz w:val="24"/>
        </w:rPr>
        <w:t xml:space="preserve">These compounds were elucidated on the basis of their </w:t>
      </w:r>
      <w:r w:rsidRPr="007A1171">
        <w:rPr>
          <w:rFonts w:eastAsia="MyriadPro-Regular"/>
          <w:color w:val="000000"/>
          <w:kern w:val="0"/>
          <w:sz w:val="24"/>
        </w:rPr>
        <w:t>1D, 2D NMR spectra and mass spectrometric data</w:t>
      </w:r>
      <w:r w:rsidRPr="007A1171">
        <w:rPr>
          <w:rFonts w:hint="eastAsia"/>
          <w:color w:val="000000"/>
          <w:kern w:val="0"/>
          <w:sz w:val="24"/>
        </w:rPr>
        <w:t>.</w:t>
      </w:r>
      <w:r w:rsidRPr="007A1171">
        <w:rPr>
          <w:rFonts w:eastAsia="MyriadPro-Regular" w:hint="eastAsia"/>
          <w:color w:val="000000"/>
          <w:kern w:val="0"/>
          <w:sz w:val="24"/>
        </w:rPr>
        <w:t xml:space="preserve"> </w:t>
      </w:r>
      <w:r w:rsidRPr="007A1171">
        <w:rPr>
          <w:rFonts w:hint="eastAsia"/>
          <w:color w:val="000000"/>
          <w:kern w:val="0"/>
          <w:sz w:val="24"/>
        </w:rPr>
        <w:t>T</w:t>
      </w:r>
      <w:r w:rsidRPr="007A1171">
        <w:rPr>
          <w:rFonts w:eastAsia="MyriadPro-Regular"/>
          <w:color w:val="000000"/>
          <w:kern w:val="0"/>
          <w:sz w:val="24"/>
        </w:rPr>
        <w:t>heir structures were determined as</w:t>
      </w:r>
      <w:r w:rsidRPr="007A1171">
        <w:rPr>
          <w:rFonts w:hint="eastAsia"/>
          <w:color w:val="000000"/>
          <w:kern w:val="0"/>
          <w:sz w:val="24"/>
        </w:rPr>
        <w:t xml:space="preserve"> </w:t>
      </w:r>
      <w:proofErr w:type="spellStart"/>
      <w:r w:rsidRPr="007A1171">
        <w:rPr>
          <w:rFonts w:cs="宋体"/>
          <w:color w:val="000000"/>
          <w:sz w:val="24"/>
        </w:rPr>
        <w:t>dothiorelones</w:t>
      </w:r>
      <w:proofErr w:type="spellEnd"/>
      <w:r w:rsidRPr="007A1171">
        <w:rPr>
          <w:rFonts w:cs="宋体" w:hint="eastAsia"/>
          <w:color w:val="000000"/>
          <w:sz w:val="24"/>
        </w:rPr>
        <w:t xml:space="preserve"> A (</w:t>
      </w:r>
      <w:r w:rsidRPr="007A1171">
        <w:rPr>
          <w:rFonts w:cs="宋体" w:hint="eastAsia"/>
          <w:b/>
          <w:color w:val="000000"/>
          <w:sz w:val="24"/>
        </w:rPr>
        <w:t>1</w:t>
      </w:r>
      <w:r w:rsidRPr="007A1171">
        <w:rPr>
          <w:rFonts w:cs="宋体" w:hint="eastAsia"/>
          <w:color w:val="000000"/>
          <w:sz w:val="24"/>
        </w:rPr>
        <w:t>)</w:t>
      </w:r>
      <w:r w:rsidRPr="007A1171">
        <w:rPr>
          <w:rFonts w:cs="宋体" w:hint="eastAsia"/>
          <w:color w:val="000000"/>
          <w:sz w:val="24"/>
          <w:vertAlign w:val="superscript"/>
        </w:rPr>
        <w:t>[4]</w:t>
      </w:r>
      <w:r w:rsidRPr="007A1171">
        <w:rPr>
          <w:rFonts w:cs="宋体" w:hint="eastAsia"/>
          <w:color w:val="000000"/>
          <w:sz w:val="24"/>
        </w:rPr>
        <w:t xml:space="preserve">, </w:t>
      </w:r>
      <w:proofErr w:type="spellStart"/>
      <w:r w:rsidRPr="007A1171">
        <w:rPr>
          <w:rFonts w:cs="宋体"/>
          <w:color w:val="000000"/>
          <w:sz w:val="24"/>
        </w:rPr>
        <w:t>dothiorelones</w:t>
      </w:r>
      <w:proofErr w:type="spellEnd"/>
      <w:r w:rsidRPr="007A1171">
        <w:rPr>
          <w:rFonts w:cs="宋体" w:hint="eastAsia"/>
          <w:color w:val="000000"/>
          <w:sz w:val="24"/>
        </w:rPr>
        <w:t xml:space="preserve"> J </w:t>
      </w:r>
      <w:r w:rsidRPr="007A1171">
        <w:rPr>
          <w:rFonts w:cs="宋体"/>
          <w:color w:val="000000"/>
          <w:sz w:val="24"/>
        </w:rPr>
        <w:t>(</w:t>
      </w:r>
      <w:r w:rsidRPr="007A1171">
        <w:rPr>
          <w:rFonts w:cs="宋体" w:hint="eastAsia"/>
          <w:color w:val="000000"/>
          <w:sz w:val="24"/>
        </w:rPr>
        <w:t>2</w:t>
      </w:r>
      <w:r w:rsidRPr="007A1171">
        <w:rPr>
          <w:rFonts w:cs="宋体"/>
          <w:color w:val="000000"/>
          <w:sz w:val="24"/>
        </w:rPr>
        <w:t>)</w:t>
      </w:r>
      <w:r w:rsidRPr="007A1171">
        <w:rPr>
          <w:rFonts w:cs="宋体" w:hint="eastAsia"/>
          <w:color w:val="000000"/>
          <w:sz w:val="24"/>
          <w:vertAlign w:val="superscript"/>
        </w:rPr>
        <w:t>[5]</w:t>
      </w:r>
      <w:r w:rsidRPr="007A1171">
        <w:rPr>
          <w:rFonts w:cs="宋体" w:hint="eastAsia"/>
          <w:color w:val="000000"/>
          <w:sz w:val="24"/>
        </w:rPr>
        <w:t xml:space="preserve">, </w:t>
      </w:r>
      <w:r w:rsidRPr="007A1171">
        <w:rPr>
          <w:rFonts w:eastAsia="AdvPS_TTR" w:cs="AdvPS_TTR"/>
          <w:color w:val="000000"/>
          <w:sz w:val="24"/>
        </w:rPr>
        <w:t>8-</w:t>
      </w:r>
      <w:r w:rsidRPr="007A1171">
        <w:rPr>
          <w:rFonts w:eastAsia="AdvPS_TTI" w:cs="AdvPS_TTI"/>
          <w:color w:val="000000"/>
          <w:sz w:val="24"/>
        </w:rPr>
        <w:t>O</w:t>
      </w:r>
      <w:r w:rsidRPr="007A1171">
        <w:rPr>
          <w:rFonts w:eastAsia="AdvPS_TTR" w:cs="AdvPS_TTR"/>
          <w:color w:val="000000"/>
          <w:sz w:val="24"/>
        </w:rPr>
        <w:t>-acetylmultiplolide</w:t>
      </w:r>
      <w:r w:rsidRPr="007A1171">
        <w:rPr>
          <w:rFonts w:cs="AdvPS_TTR" w:hint="eastAsia"/>
          <w:color w:val="000000"/>
          <w:sz w:val="24"/>
        </w:rPr>
        <w:t xml:space="preserve"> </w:t>
      </w:r>
      <w:r w:rsidRPr="007A1171">
        <w:rPr>
          <w:rFonts w:eastAsia="AdvPS_TTR" w:cs="AdvPS_TTR"/>
          <w:color w:val="000000"/>
          <w:sz w:val="24"/>
        </w:rPr>
        <w:t>A</w:t>
      </w:r>
      <w:r w:rsidRPr="007A1171">
        <w:rPr>
          <w:rFonts w:cs="AdvPS_TTR" w:hint="eastAsia"/>
          <w:color w:val="000000"/>
          <w:sz w:val="24"/>
        </w:rPr>
        <w:t xml:space="preserve"> (</w:t>
      </w:r>
      <w:r w:rsidRPr="007A1171">
        <w:rPr>
          <w:rFonts w:cs="AdvPS_TTR" w:hint="eastAsia"/>
          <w:b/>
          <w:color w:val="000000"/>
          <w:sz w:val="24"/>
        </w:rPr>
        <w:t>3</w:t>
      </w:r>
      <w:r w:rsidRPr="007A1171">
        <w:rPr>
          <w:rFonts w:cs="AdvPS_TTR" w:hint="eastAsia"/>
          <w:color w:val="000000"/>
          <w:sz w:val="24"/>
        </w:rPr>
        <w:t>)</w:t>
      </w:r>
      <w:r w:rsidRPr="007A1171">
        <w:rPr>
          <w:rFonts w:cs="AdvPS_TTR" w:hint="eastAsia"/>
          <w:color w:val="000000"/>
          <w:sz w:val="24"/>
          <w:vertAlign w:val="superscript"/>
        </w:rPr>
        <w:t>[6]</w:t>
      </w:r>
      <w:r w:rsidRPr="007A1171">
        <w:rPr>
          <w:rFonts w:cs="AdvPS_TTR" w:hint="eastAsia"/>
          <w:color w:val="000000"/>
          <w:sz w:val="24"/>
        </w:rPr>
        <w:t>, (</w:t>
      </w:r>
      <w:r w:rsidRPr="007A1171">
        <w:rPr>
          <w:rFonts w:eastAsia="AdvPS_TTR" w:cs="AdvPS_TTR"/>
          <w:color w:val="000000"/>
          <w:sz w:val="24"/>
        </w:rPr>
        <w:t>4</w:t>
      </w:r>
      <w:r w:rsidRPr="007A1171">
        <w:rPr>
          <w:rFonts w:eastAsia="AdvPS_TTI" w:cs="AdvPS_TTI"/>
          <w:color w:val="000000"/>
          <w:sz w:val="24"/>
        </w:rPr>
        <w:t>E</w:t>
      </w:r>
      <w:r w:rsidRPr="007A1171">
        <w:rPr>
          <w:rFonts w:eastAsia="AdvPS_TTR" w:cs="AdvPS_TTR"/>
          <w:color w:val="000000"/>
          <w:sz w:val="24"/>
        </w:rPr>
        <w:t>)-6,</w:t>
      </w:r>
      <w:r w:rsidRPr="007A1171">
        <w:rPr>
          <w:rFonts w:cs="AdvPS_TTR" w:hint="eastAsia"/>
          <w:color w:val="000000"/>
          <w:sz w:val="24"/>
        </w:rPr>
        <w:t xml:space="preserve"> </w:t>
      </w:r>
      <w:r w:rsidRPr="007A1171">
        <w:rPr>
          <w:rFonts w:eastAsia="AdvPS_TTR" w:cs="AdvPS_TTR"/>
          <w:color w:val="000000"/>
          <w:sz w:val="24"/>
        </w:rPr>
        <w:t>7,</w:t>
      </w:r>
      <w:r w:rsidRPr="007A1171">
        <w:rPr>
          <w:rFonts w:cs="AdvPS_TTR" w:hint="eastAsia"/>
          <w:color w:val="000000"/>
          <w:sz w:val="24"/>
        </w:rPr>
        <w:t xml:space="preserve"> </w:t>
      </w:r>
      <w:r w:rsidRPr="007A1171">
        <w:rPr>
          <w:rFonts w:eastAsia="AdvPS_TTR" w:cs="AdvPS_TTR"/>
          <w:color w:val="000000"/>
          <w:sz w:val="24"/>
        </w:rPr>
        <w:t>9-trihydroxydec-4-enoicacid</w:t>
      </w:r>
      <w:r w:rsidRPr="007A1171">
        <w:rPr>
          <w:rFonts w:cs="AdvPS_TTR" w:hint="eastAsia"/>
          <w:color w:val="000000"/>
          <w:sz w:val="24"/>
        </w:rPr>
        <w:t xml:space="preserve"> (</w:t>
      </w:r>
      <w:r w:rsidRPr="007A1171">
        <w:rPr>
          <w:rFonts w:cs="AdvPS_TTR" w:hint="eastAsia"/>
          <w:b/>
          <w:color w:val="000000"/>
          <w:sz w:val="24"/>
        </w:rPr>
        <w:t>4</w:t>
      </w:r>
      <w:r w:rsidRPr="007A1171">
        <w:rPr>
          <w:rFonts w:cs="AdvPS_TTR" w:hint="eastAsia"/>
          <w:color w:val="000000"/>
          <w:sz w:val="24"/>
        </w:rPr>
        <w:t>)</w:t>
      </w:r>
      <w:r w:rsidRPr="007A1171">
        <w:rPr>
          <w:rFonts w:cs="AdvPS_TTR" w:hint="eastAsia"/>
          <w:color w:val="000000"/>
          <w:sz w:val="24"/>
          <w:vertAlign w:val="superscript"/>
        </w:rPr>
        <w:t>[6]</w:t>
      </w:r>
      <w:r w:rsidRPr="007A1171">
        <w:rPr>
          <w:rFonts w:cs="AdvPS_TTR" w:hint="eastAsia"/>
          <w:color w:val="000000"/>
          <w:sz w:val="24"/>
        </w:rPr>
        <w:t xml:space="preserve">, </w:t>
      </w:r>
      <w:proofErr w:type="spellStart"/>
      <w:r w:rsidRPr="007A1171">
        <w:rPr>
          <w:rFonts w:eastAsia="AdvPS_TTR" w:cs="AdvPS_TTR"/>
          <w:color w:val="000000"/>
          <w:sz w:val="24"/>
        </w:rPr>
        <w:t>multiplolide</w:t>
      </w:r>
      <w:proofErr w:type="spellEnd"/>
      <w:r w:rsidRPr="007A1171">
        <w:rPr>
          <w:rFonts w:cs="AdvPS_TTR" w:hint="eastAsia"/>
          <w:color w:val="000000"/>
          <w:sz w:val="24"/>
        </w:rPr>
        <w:t xml:space="preserve"> </w:t>
      </w:r>
      <w:r w:rsidRPr="007A1171">
        <w:rPr>
          <w:rFonts w:eastAsia="AdvPS_TTR" w:cs="AdvPS_TTR"/>
          <w:color w:val="000000"/>
          <w:sz w:val="24"/>
        </w:rPr>
        <w:t>A</w:t>
      </w:r>
      <w:r w:rsidRPr="007A1171">
        <w:rPr>
          <w:rFonts w:cs="AdvPS_TTR" w:hint="eastAsia"/>
          <w:color w:val="000000"/>
          <w:sz w:val="24"/>
        </w:rPr>
        <w:t xml:space="preserve"> (</w:t>
      </w:r>
      <w:r w:rsidRPr="007A1171">
        <w:rPr>
          <w:rFonts w:cs="AdvPS_TTR" w:hint="eastAsia"/>
          <w:b/>
          <w:color w:val="000000"/>
          <w:sz w:val="24"/>
        </w:rPr>
        <w:t>5</w:t>
      </w:r>
      <w:r w:rsidRPr="007A1171">
        <w:rPr>
          <w:rFonts w:cs="AdvPS_TTR" w:hint="eastAsia"/>
          <w:color w:val="000000"/>
          <w:sz w:val="24"/>
        </w:rPr>
        <w:t>)</w:t>
      </w:r>
      <w:r w:rsidRPr="007A1171">
        <w:rPr>
          <w:rFonts w:cs="AdvPS_TTR" w:hint="eastAsia"/>
          <w:color w:val="000000"/>
          <w:sz w:val="24"/>
          <w:vertAlign w:val="superscript"/>
        </w:rPr>
        <w:t xml:space="preserve">[6] </w:t>
      </w:r>
      <w:r w:rsidRPr="007A1171">
        <w:rPr>
          <w:rFonts w:cs="AdvPS_TTR" w:hint="eastAsia"/>
          <w:color w:val="000000"/>
          <w:sz w:val="24"/>
        </w:rPr>
        <w:t xml:space="preserve">and </w:t>
      </w:r>
      <w:r w:rsidRPr="007A1171">
        <w:rPr>
          <w:rFonts w:eastAsia="Tahoma" w:cs="Tahoma"/>
          <w:color w:val="000000"/>
          <w:sz w:val="24"/>
          <w:shd w:val="clear" w:color="auto" w:fill="FFFFFF"/>
        </w:rPr>
        <w:t>4-Hydroxybenzeneethano</w:t>
      </w:r>
      <w:r w:rsidRPr="007A1171">
        <w:rPr>
          <w:rFonts w:cs="Tahoma" w:hint="eastAsia"/>
          <w:color w:val="000000"/>
          <w:sz w:val="24"/>
          <w:shd w:val="clear" w:color="auto" w:fill="FFFFFF"/>
        </w:rPr>
        <w:t xml:space="preserve"> (</w:t>
      </w:r>
      <w:r w:rsidRPr="007A1171">
        <w:rPr>
          <w:rFonts w:cs="Tahoma" w:hint="eastAsia"/>
          <w:b/>
          <w:color w:val="000000"/>
          <w:sz w:val="24"/>
          <w:shd w:val="clear" w:color="auto" w:fill="FFFFFF"/>
        </w:rPr>
        <w:t>6</w:t>
      </w:r>
      <w:r w:rsidRPr="007A1171">
        <w:rPr>
          <w:rFonts w:cs="Tahoma" w:hint="eastAsia"/>
          <w:color w:val="000000"/>
          <w:sz w:val="24"/>
          <w:shd w:val="clear" w:color="auto" w:fill="FFFFFF"/>
        </w:rPr>
        <w:t>)</w:t>
      </w:r>
      <w:r w:rsidRPr="007A1171">
        <w:rPr>
          <w:rFonts w:cs="Tahoma" w:hint="eastAsia"/>
          <w:color w:val="000000"/>
          <w:sz w:val="24"/>
          <w:shd w:val="clear" w:color="auto" w:fill="FFFFFF"/>
          <w:vertAlign w:val="superscript"/>
        </w:rPr>
        <w:t>[7]</w:t>
      </w:r>
      <w:r w:rsidRPr="007A1171">
        <w:rPr>
          <w:rFonts w:cs="AdvPS_TTR" w:hint="eastAsia"/>
          <w:color w:val="000000"/>
          <w:sz w:val="24"/>
        </w:rPr>
        <w:t xml:space="preserve">. </w:t>
      </w:r>
      <w:r w:rsidRPr="007A1171">
        <w:rPr>
          <w:kern w:val="0"/>
          <w:sz w:val="24"/>
        </w:rPr>
        <w:t xml:space="preserve">These compounds were </w:t>
      </w:r>
      <w:r w:rsidRPr="007A1171">
        <w:rPr>
          <w:sz w:val="24"/>
        </w:rPr>
        <w:t xml:space="preserve">found for the first time in </w:t>
      </w:r>
      <w:proofErr w:type="spellStart"/>
      <w:r w:rsidRPr="007A1171">
        <w:rPr>
          <w:i/>
          <w:iCs/>
          <w:color w:val="000000"/>
          <w:kern w:val="0"/>
          <w:sz w:val="24"/>
        </w:rPr>
        <w:t>Diaporthe</w:t>
      </w:r>
      <w:proofErr w:type="spellEnd"/>
      <w:r w:rsidRPr="007A1171">
        <w:rPr>
          <w:color w:val="000000"/>
          <w:kern w:val="0"/>
          <w:sz w:val="24"/>
        </w:rPr>
        <w:t>.</w:t>
      </w:r>
    </w:p>
    <w:p w:rsidR="008E101C" w:rsidRPr="007A1171" w:rsidRDefault="008E101C" w:rsidP="008E101C">
      <w:pPr>
        <w:widowControl/>
        <w:rPr>
          <w:rFonts w:cs="宋体"/>
          <w:color w:val="000000"/>
          <w:sz w:val="24"/>
        </w:rPr>
      </w:pPr>
    </w:p>
    <w:p w:rsidR="008E101C" w:rsidRPr="007A1171" w:rsidRDefault="008E101C" w:rsidP="008E101C">
      <w:pPr>
        <w:autoSpaceDE w:val="0"/>
        <w:autoSpaceDN w:val="0"/>
        <w:adjustRightInd w:val="0"/>
        <w:jc w:val="left"/>
        <w:rPr>
          <w:sz w:val="24"/>
        </w:rPr>
      </w:pPr>
      <w:r w:rsidRPr="007A1171">
        <w:rPr>
          <w:b/>
          <w:sz w:val="24"/>
        </w:rPr>
        <w:t>Keywords</w:t>
      </w:r>
      <w:r w:rsidRPr="007A1171">
        <w:rPr>
          <w:sz w:val="24"/>
        </w:rPr>
        <w:t>:</w:t>
      </w:r>
      <w:r w:rsidRPr="007A1171">
        <w:rPr>
          <w:rFonts w:hint="eastAsia"/>
          <w:sz w:val="24"/>
        </w:rPr>
        <w:t xml:space="preserve"> </w:t>
      </w:r>
      <w:proofErr w:type="spellStart"/>
      <w:r w:rsidRPr="007A1171">
        <w:rPr>
          <w:i/>
          <w:iCs/>
          <w:color w:val="000000"/>
          <w:spacing w:val="2"/>
          <w:sz w:val="24"/>
          <w:shd w:val="clear" w:color="auto" w:fill="FCFCFC"/>
        </w:rPr>
        <w:t>Diaporthe</w:t>
      </w:r>
      <w:proofErr w:type="spellEnd"/>
      <w:r w:rsidRPr="007A1171">
        <w:rPr>
          <w:color w:val="000000"/>
          <w:spacing w:val="2"/>
          <w:sz w:val="24"/>
          <w:shd w:val="clear" w:color="auto" w:fill="FCFCFC"/>
        </w:rPr>
        <w:t xml:space="preserve"> sp</w:t>
      </w:r>
      <w:r w:rsidRPr="007A1171">
        <w:rPr>
          <w:rFonts w:hint="eastAsia"/>
          <w:color w:val="000000"/>
          <w:spacing w:val="2"/>
          <w:sz w:val="24"/>
          <w:shd w:val="clear" w:color="auto" w:fill="FCFCFC"/>
        </w:rPr>
        <w:t>.</w:t>
      </w:r>
      <w:r w:rsidRPr="007A1171">
        <w:rPr>
          <w:sz w:val="24"/>
        </w:rPr>
        <w:t>; Metabolites; Structural elucidation.</w:t>
      </w:r>
    </w:p>
    <w:p w:rsidR="008E101C" w:rsidRDefault="008E101C" w:rsidP="008E101C">
      <w:pPr>
        <w:autoSpaceDE w:val="0"/>
        <w:autoSpaceDN w:val="0"/>
        <w:adjustRightInd w:val="0"/>
        <w:jc w:val="left"/>
        <w:rPr>
          <w:rFonts w:hint="eastAsia"/>
          <w:szCs w:val="21"/>
        </w:rPr>
      </w:pPr>
    </w:p>
    <w:p w:rsidR="008E101C" w:rsidRDefault="008E101C" w:rsidP="007A1171">
      <w:pPr>
        <w:pStyle w:val="07headings"/>
        <w:widowControl w:val="0"/>
        <w:autoSpaceDE w:val="0"/>
        <w:autoSpaceDN w:val="0"/>
        <w:spacing w:before="0" w:line="240" w:lineRule="auto"/>
        <w:jc w:val="both"/>
        <w:rPr>
          <w:b w:val="0"/>
          <w:color w:val="000000"/>
          <w:sz w:val="21"/>
          <w:szCs w:val="21"/>
          <w:lang w:eastAsia="zh-CN"/>
        </w:rPr>
      </w:pPr>
      <w:r>
        <w:rPr>
          <w:kern w:val="2"/>
          <w:sz w:val="21"/>
          <w:szCs w:val="21"/>
          <w:lang w:eastAsia="zh-CN"/>
        </w:rPr>
        <w:t>References</w:t>
      </w:r>
    </w:p>
    <w:p w:rsidR="008E101C" w:rsidRPr="00A17EA3" w:rsidRDefault="008E101C" w:rsidP="007A1171">
      <w:pPr>
        <w:rPr>
          <w:rFonts w:eastAsia="Georgia"/>
          <w:color w:val="000000"/>
          <w:spacing w:val="2"/>
          <w:szCs w:val="21"/>
          <w:shd w:val="clear" w:color="auto" w:fill="FCFCFC"/>
        </w:rPr>
      </w:pPr>
      <w:r w:rsidRPr="00A17EA3">
        <w:rPr>
          <w:color w:val="000000"/>
          <w:szCs w:val="19"/>
          <w:shd w:val="clear" w:color="auto" w:fill="FFFFFF"/>
        </w:rPr>
        <w:t>[1] Gomes, R. R.</w:t>
      </w:r>
      <w:r w:rsidRPr="00A17EA3">
        <w:rPr>
          <w:color w:val="000000"/>
          <w:szCs w:val="19"/>
          <w:shd w:val="clear" w:color="auto" w:fill="FFFFFF"/>
        </w:rPr>
        <w:t>；</w:t>
      </w:r>
      <w:proofErr w:type="spellStart"/>
      <w:r w:rsidRPr="00A17EA3">
        <w:rPr>
          <w:color w:val="000000"/>
          <w:szCs w:val="19"/>
          <w:shd w:val="clear" w:color="auto" w:fill="FFFFFF"/>
        </w:rPr>
        <w:t>Glienke</w:t>
      </w:r>
      <w:proofErr w:type="spellEnd"/>
      <w:r w:rsidRPr="00A17EA3">
        <w:rPr>
          <w:color w:val="000000"/>
          <w:szCs w:val="19"/>
          <w:shd w:val="clear" w:color="auto" w:fill="FFFFFF"/>
        </w:rPr>
        <w:t>, C.</w:t>
      </w:r>
      <w:r w:rsidRPr="00A17EA3">
        <w:rPr>
          <w:color w:val="000000"/>
          <w:szCs w:val="19"/>
          <w:shd w:val="clear" w:color="auto" w:fill="FFFFFF"/>
        </w:rPr>
        <w:t>；</w:t>
      </w:r>
      <w:proofErr w:type="spellStart"/>
      <w:r w:rsidRPr="00A17EA3">
        <w:rPr>
          <w:rFonts w:eastAsia="Georgia" w:cs="Georgia"/>
          <w:color w:val="000000"/>
          <w:spacing w:val="2"/>
          <w:szCs w:val="21"/>
          <w:shd w:val="clear" w:color="auto" w:fill="FCFCFC"/>
        </w:rPr>
        <w:t>Videira</w:t>
      </w:r>
      <w:proofErr w:type="spellEnd"/>
      <w:r w:rsidRPr="00A17EA3">
        <w:rPr>
          <w:rFonts w:eastAsia="Georgia" w:cs="Georgia"/>
          <w:color w:val="000000"/>
          <w:spacing w:val="2"/>
          <w:szCs w:val="21"/>
          <w:shd w:val="clear" w:color="auto" w:fill="FCFCFC"/>
        </w:rPr>
        <w:t>, S. I. R.</w:t>
      </w:r>
      <w:r w:rsidRPr="00A17EA3">
        <w:rPr>
          <w:rFonts w:eastAsia="Georgia" w:cs="Georgia"/>
          <w:color w:val="000000"/>
          <w:spacing w:val="2"/>
          <w:szCs w:val="21"/>
          <w:shd w:val="clear" w:color="auto" w:fill="FCFCFC"/>
        </w:rPr>
        <w:t>；</w:t>
      </w:r>
      <w:r w:rsidRPr="00A17EA3">
        <w:rPr>
          <w:rFonts w:eastAsia="Georgia" w:cs="Georgia"/>
          <w:color w:val="000000"/>
          <w:spacing w:val="2"/>
          <w:szCs w:val="21"/>
          <w:shd w:val="clear" w:color="auto" w:fill="FCFCFC"/>
        </w:rPr>
        <w:t>Lombard, L.</w:t>
      </w:r>
      <w:r w:rsidRPr="00A17EA3">
        <w:rPr>
          <w:color w:val="000000"/>
          <w:szCs w:val="19"/>
          <w:shd w:val="clear" w:color="auto" w:fill="FFFFFF"/>
        </w:rPr>
        <w:t xml:space="preserve"> </w:t>
      </w:r>
      <w:r w:rsidRPr="00A17EA3">
        <w:rPr>
          <w:i/>
          <w:iCs/>
          <w:color w:val="000000"/>
          <w:szCs w:val="19"/>
          <w:shd w:val="clear" w:color="auto" w:fill="FFFFFF"/>
        </w:rPr>
        <w:t>Persoonia.</w:t>
      </w:r>
      <w:r w:rsidRPr="00A17EA3">
        <w:rPr>
          <w:color w:val="000000"/>
          <w:szCs w:val="19"/>
          <w:shd w:val="clear" w:color="auto" w:fill="FFFFFF"/>
        </w:rPr>
        <w:t xml:space="preserve"> </w:t>
      </w:r>
      <w:r w:rsidRPr="00A17EA3">
        <w:rPr>
          <w:b/>
          <w:color w:val="000000"/>
          <w:szCs w:val="19"/>
          <w:shd w:val="clear" w:color="auto" w:fill="FFFFFF"/>
        </w:rPr>
        <w:t>2013</w:t>
      </w:r>
      <w:r w:rsidRPr="00A17EA3">
        <w:rPr>
          <w:color w:val="000000"/>
          <w:szCs w:val="19"/>
          <w:shd w:val="clear" w:color="auto" w:fill="FFFFFF"/>
        </w:rPr>
        <w:t xml:space="preserve">, </w:t>
      </w:r>
      <w:r w:rsidRPr="00A17EA3">
        <w:rPr>
          <w:b/>
          <w:color w:val="000000"/>
          <w:szCs w:val="19"/>
          <w:shd w:val="clear" w:color="auto" w:fill="FFFFFF"/>
        </w:rPr>
        <w:t>3</w:t>
      </w:r>
      <w:r w:rsidRPr="00A17EA3">
        <w:rPr>
          <w:color w:val="000000"/>
          <w:szCs w:val="21"/>
          <w:shd w:val="clear" w:color="auto" w:fill="FFFFFF"/>
        </w:rPr>
        <w:t>1 (</w:t>
      </w:r>
      <w:r w:rsidRPr="00A17EA3">
        <w:rPr>
          <w:b/>
          <w:bCs/>
          <w:color w:val="000000"/>
          <w:szCs w:val="21"/>
          <w:shd w:val="clear" w:color="auto" w:fill="FFFFFF"/>
        </w:rPr>
        <w:t>1</w:t>
      </w:r>
      <w:r w:rsidRPr="00A17EA3">
        <w:rPr>
          <w:color w:val="000000"/>
          <w:szCs w:val="21"/>
          <w:shd w:val="clear" w:color="auto" w:fill="FFFFFF"/>
        </w:rPr>
        <w:t>): 1</w:t>
      </w:r>
      <w:r w:rsidRPr="00A17EA3">
        <w:rPr>
          <w:color w:val="000000"/>
          <w:szCs w:val="19"/>
          <w:shd w:val="clear" w:color="auto" w:fill="FFFFFF"/>
        </w:rPr>
        <w:t>.</w:t>
      </w:r>
    </w:p>
    <w:p w:rsidR="008E101C" w:rsidRPr="00A17EA3" w:rsidRDefault="008E101C" w:rsidP="007A1171">
      <w:pPr>
        <w:rPr>
          <w:rFonts w:eastAsia="Georgia"/>
          <w:color w:val="000000"/>
          <w:spacing w:val="2"/>
          <w:szCs w:val="21"/>
          <w:shd w:val="clear" w:color="auto" w:fill="FCFCFC"/>
        </w:rPr>
      </w:pPr>
      <w:r w:rsidRPr="00A17EA3">
        <w:rPr>
          <w:color w:val="000000"/>
          <w:spacing w:val="2"/>
          <w:szCs w:val="21"/>
          <w:shd w:val="clear" w:color="auto" w:fill="FCFCFC"/>
        </w:rPr>
        <w:t xml:space="preserve">[2] </w:t>
      </w:r>
      <w:r w:rsidRPr="00A17EA3">
        <w:rPr>
          <w:rFonts w:eastAsia="Georgia"/>
          <w:color w:val="000000"/>
          <w:spacing w:val="2"/>
          <w:szCs w:val="21"/>
          <w:shd w:val="clear" w:color="auto" w:fill="FCFCFC"/>
        </w:rPr>
        <w:t>Mostert</w:t>
      </w:r>
      <w:r w:rsidRPr="00A17EA3">
        <w:rPr>
          <w:color w:val="000000"/>
          <w:spacing w:val="2"/>
          <w:szCs w:val="21"/>
          <w:shd w:val="clear" w:color="auto" w:fill="FCFCFC"/>
        </w:rPr>
        <w:t>,</w:t>
      </w:r>
      <w:r w:rsidRPr="00A17EA3">
        <w:rPr>
          <w:rFonts w:eastAsia="Georgia"/>
          <w:color w:val="000000"/>
          <w:spacing w:val="2"/>
          <w:szCs w:val="21"/>
          <w:shd w:val="clear" w:color="auto" w:fill="FCFCFC"/>
        </w:rPr>
        <w:t xml:space="preserve"> L</w:t>
      </w:r>
      <w:r w:rsidRPr="00A17EA3">
        <w:rPr>
          <w:color w:val="000000"/>
          <w:spacing w:val="2"/>
          <w:szCs w:val="21"/>
          <w:shd w:val="clear" w:color="auto" w:fill="FCFCFC"/>
        </w:rPr>
        <w:t>.;</w:t>
      </w:r>
      <w:r w:rsidRPr="00A17EA3">
        <w:rPr>
          <w:rFonts w:eastAsia="Georgia"/>
          <w:color w:val="000000"/>
          <w:spacing w:val="2"/>
          <w:szCs w:val="21"/>
          <w:shd w:val="clear" w:color="auto" w:fill="FCFCFC"/>
        </w:rPr>
        <w:t xml:space="preserve"> </w:t>
      </w:r>
      <w:proofErr w:type="spellStart"/>
      <w:r w:rsidRPr="00A17EA3">
        <w:rPr>
          <w:rFonts w:eastAsia="Georgia"/>
          <w:color w:val="000000"/>
          <w:spacing w:val="2"/>
          <w:szCs w:val="21"/>
          <w:shd w:val="clear" w:color="auto" w:fill="FCFCFC"/>
        </w:rPr>
        <w:t>Crous</w:t>
      </w:r>
      <w:proofErr w:type="spellEnd"/>
      <w:r w:rsidRPr="00A17EA3">
        <w:rPr>
          <w:color w:val="000000"/>
          <w:spacing w:val="2"/>
          <w:szCs w:val="21"/>
          <w:shd w:val="clear" w:color="auto" w:fill="FCFCFC"/>
        </w:rPr>
        <w:t>,</w:t>
      </w:r>
      <w:r w:rsidRPr="00A17EA3">
        <w:rPr>
          <w:rFonts w:eastAsia="Georgia"/>
          <w:color w:val="000000"/>
          <w:spacing w:val="2"/>
          <w:szCs w:val="21"/>
          <w:shd w:val="clear" w:color="auto" w:fill="FCFCFC"/>
        </w:rPr>
        <w:t xml:space="preserve"> P</w:t>
      </w:r>
      <w:r w:rsidRPr="00A17EA3">
        <w:rPr>
          <w:color w:val="000000"/>
          <w:spacing w:val="2"/>
          <w:szCs w:val="21"/>
          <w:shd w:val="clear" w:color="auto" w:fill="FCFCFC"/>
        </w:rPr>
        <w:t xml:space="preserve">. </w:t>
      </w:r>
      <w:r w:rsidRPr="00A17EA3">
        <w:rPr>
          <w:rFonts w:eastAsia="Georgia"/>
          <w:color w:val="000000"/>
          <w:spacing w:val="2"/>
          <w:szCs w:val="21"/>
          <w:shd w:val="clear" w:color="auto" w:fill="FCFCFC"/>
        </w:rPr>
        <w:t>W</w:t>
      </w:r>
      <w:r w:rsidRPr="00A17EA3">
        <w:rPr>
          <w:color w:val="000000"/>
          <w:spacing w:val="2"/>
          <w:szCs w:val="21"/>
          <w:shd w:val="clear" w:color="auto" w:fill="FCFCFC"/>
        </w:rPr>
        <w:t>.;</w:t>
      </w:r>
      <w:r w:rsidRPr="00A17EA3">
        <w:rPr>
          <w:rFonts w:eastAsia="Georgia"/>
          <w:color w:val="000000"/>
          <w:spacing w:val="2"/>
          <w:szCs w:val="21"/>
          <w:shd w:val="clear" w:color="auto" w:fill="FCFCFC"/>
        </w:rPr>
        <w:t xml:space="preserve"> Kang</w:t>
      </w:r>
      <w:r w:rsidRPr="00A17EA3">
        <w:rPr>
          <w:color w:val="000000"/>
          <w:spacing w:val="2"/>
          <w:szCs w:val="21"/>
          <w:shd w:val="clear" w:color="auto" w:fill="FCFCFC"/>
        </w:rPr>
        <w:t>,</w:t>
      </w:r>
      <w:r w:rsidRPr="00A17EA3">
        <w:rPr>
          <w:rFonts w:eastAsia="Georgia"/>
          <w:color w:val="000000"/>
          <w:spacing w:val="2"/>
          <w:szCs w:val="21"/>
          <w:shd w:val="clear" w:color="auto" w:fill="FCFCFC"/>
        </w:rPr>
        <w:t xml:space="preserve"> J</w:t>
      </w:r>
      <w:r w:rsidRPr="00A17EA3">
        <w:rPr>
          <w:color w:val="000000"/>
          <w:spacing w:val="2"/>
          <w:szCs w:val="21"/>
          <w:shd w:val="clear" w:color="auto" w:fill="FCFCFC"/>
        </w:rPr>
        <w:t xml:space="preserve">. </w:t>
      </w:r>
      <w:r w:rsidRPr="00A17EA3">
        <w:rPr>
          <w:rFonts w:eastAsia="Georgia"/>
          <w:color w:val="000000"/>
          <w:spacing w:val="2"/>
          <w:szCs w:val="21"/>
          <w:shd w:val="clear" w:color="auto" w:fill="FCFCFC"/>
        </w:rPr>
        <w:t>C</w:t>
      </w:r>
      <w:r w:rsidRPr="00A17EA3">
        <w:rPr>
          <w:color w:val="000000"/>
          <w:spacing w:val="2"/>
          <w:szCs w:val="21"/>
          <w:shd w:val="clear" w:color="auto" w:fill="FCFCFC"/>
        </w:rPr>
        <w:t>.;</w:t>
      </w:r>
      <w:r w:rsidRPr="00A17EA3">
        <w:rPr>
          <w:rFonts w:eastAsia="Georgia"/>
          <w:color w:val="000000"/>
          <w:spacing w:val="2"/>
          <w:szCs w:val="21"/>
          <w:shd w:val="clear" w:color="auto" w:fill="FCFCFC"/>
        </w:rPr>
        <w:t xml:space="preserve"> Phillips</w:t>
      </w:r>
      <w:r w:rsidRPr="00A17EA3">
        <w:rPr>
          <w:color w:val="000000"/>
          <w:spacing w:val="2"/>
          <w:szCs w:val="21"/>
          <w:shd w:val="clear" w:color="auto" w:fill="FCFCFC"/>
        </w:rPr>
        <w:t>,</w:t>
      </w:r>
      <w:r w:rsidRPr="00A17EA3">
        <w:rPr>
          <w:rFonts w:eastAsia="Georgia"/>
          <w:color w:val="000000"/>
          <w:spacing w:val="2"/>
          <w:szCs w:val="21"/>
          <w:shd w:val="clear" w:color="auto" w:fill="FCFCFC"/>
        </w:rPr>
        <w:t xml:space="preserve"> A</w:t>
      </w:r>
      <w:r w:rsidRPr="00A17EA3">
        <w:rPr>
          <w:color w:val="000000"/>
          <w:spacing w:val="2"/>
          <w:szCs w:val="21"/>
          <w:shd w:val="clear" w:color="auto" w:fill="FCFCFC"/>
        </w:rPr>
        <w:t xml:space="preserve">. </w:t>
      </w:r>
      <w:r w:rsidRPr="00A17EA3">
        <w:rPr>
          <w:rFonts w:eastAsia="Georgia"/>
          <w:color w:val="000000"/>
          <w:spacing w:val="2"/>
          <w:szCs w:val="21"/>
          <w:shd w:val="clear" w:color="auto" w:fill="FCFCFC"/>
        </w:rPr>
        <w:t>J</w:t>
      </w:r>
      <w:r w:rsidRPr="00A17EA3">
        <w:rPr>
          <w:color w:val="000000"/>
          <w:spacing w:val="2"/>
          <w:szCs w:val="21"/>
          <w:shd w:val="clear" w:color="auto" w:fill="FCFCFC"/>
        </w:rPr>
        <w:t xml:space="preserve">. </w:t>
      </w:r>
      <w:r w:rsidRPr="00A17EA3">
        <w:rPr>
          <w:rFonts w:eastAsia="Georgia"/>
          <w:color w:val="000000"/>
          <w:spacing w:val="2"/>
          <w:szCs w:val="21"/>
          <w:shd w:val="clear" w:color="auto" w:fill="FCFCFC"/>
        </w:rPr>
        <w:t>L</w:t>
      </w:r>
      <w:r w:rsidRPr="00A17EA3">
        <w:rPr>
          <w:color w:val="000000"/>
          <w:spacing w:val="2"/>
          <w:szCs w:val="21"/>
          <w:shd w:val="clear" w:color="auto" w:fill="FCFCFC"/>
        </w:rPr>
        <w:t>.</w:t>
      </w:r>
      <w:r w:rsidRPr="00A17EA3">
        <w:rPr>
          <w:rFonts w:eastAsia="Georgia"/>
          <w:color w:val="000000"/>
          <w:spacing w:val="2"/>
          <w:szCs w:val="21"/>
          <w:shd w:val="clear" w:color="auto" w:fill="FCFCFC"/>
        </w:rPr>
        <w:t xml:space="preserve"> </w:t>
      </w:r>
      <w:proofErr w:type="spellStart"/>
      <w:r w:rsidRPr="00A17EA3">
        <w:rPr>
          <w:rFonts w:eastAsia="Georgia"/>
          <w:i/>
          <w:iCs/>
          <w:color w:val="000000"/>
          <w:spacing w:val="2"/>
          <w:szCs w:val="21"/>
          <w:shd w:val="clear" w:color="auto" w:fill="FCFCFC"/>
        </w:rPr>
        <w:t>Mycologia</w:t>
      </w:r>
      <w:proofErr w:type="spellEnd"/>
      <w:r w:rsidRPr="00A17EA3">
        <w:rPr>
          <w:color w:val="000000"/>
          <w:spacing w:val="2"/>
          <w:szCs w:val="21"/>
          <w:shd w:val="clear" w:color="auto" w:fill="FCFCFC"/>
        </w:rPr>
        <w:t xml:space="preserve">. </w:t>
      </w:r>
      <w:r w:rsidRPr="00A17EA3">
        <w:rPr>
          <w:b/>
          <w:color w:val="000000"/>
          <w:spacing w:val="2"/>
          <w:szCs w:val="21"/>
          <w:shd w:val="clear" w:color="auto" w:fill="FCFCFC"/>
        </w:rPr>
        <w:t>2001</w:t>
      </w:r>
      <w:r w:rsidRPr="00A17EA3">
        <w:rPr>
          <w:bCs/>
          <w:color w:val="000000"/>
          <w:spacing w:val="2"/>
          <w:szCs w:val="21"/>
          <w:shd w:val="clear" w:color="auto" w:fill="FCFCFC"/>
        </w:rPr>
        <w:t>,</w:t>
      </w:r>
      <w:r w:rsidRPr="00A17EA3">
        <w:rPr>
          <w:rFonts w:eastAsia="Georgia"/>
          <w:b/>
          <w:color w:val="000000"/>
          <w:spacing w:val="2"/>
          <w:szCs w:val="21"/>
          <w:shd w:val="clear" w:color="auto" w:fill="FCFCFC"/>
        </w:rPr>
        <w:t xml:space="preserve"> 93</w:t>
      </w:r>
      <w:r w:rsidRPr="00A17EA3">
        <w:rPr>
          <w:rFonts w:eastAsia="Georgia"/>
          <w:color w:val="000000"/>
          <w:spacing w:val="2"/>
          <w:szCs w:val="21"/>
          <w:shd w:val="clear" w:color="auto" w:fill="FCFCFC"/>
        </w:rPr>
        <w:t>:</w:t>
      </w:r>
      <w:r w:rsidRPr="00A17EA3">
        <w:rPr>
          <w:color w:val="000000"/>
          <w:spacing w:val="2"/>
          <w:szCs w:val="21"/>
          <w:shd w:val="clear" w:color="auto" w:fill="FCFCFC"/>
        </w:rPr>
        <w:t xml:space="preserve"> </w:t>
      </w:r>
      <w:r w:rsidRPr="00A17EA3">
        <w:rPr>
          <w:rFonts w:eastAsia="Georgia"/>
          <w:color w:val="000000"/>
          <w:spacing w:val="2"/>
          <w:szCs w:val="21"/>
          <w:shd w:val="clear" w:color="auto" w:fill="FCFCFC"/>
        </w:rPr>
        <w:t>146</w:t>
      </w:r>
    </w:p>
    <w:p w:rsidR="008E101C" w:rsidRPr="00A17EA3" w:rsidRDefault="008E101C" w:rsidP="007A1171">
      <w:pPr>
        <w:rPr>
          <w:color w:val="000000"/>
          <w:szCs w:val="21"/>
          <w:shd w:val="clear" w:color="auto" w:fill="FFFFFF"/>
        </w:rPr>
      </w:pPr>
      <w:r w:rsidRPr="00A17EA3">
        <w:rPr>
          <w:color w:val="000000"/>
          <w:szCs w:val="21"/>
          <w:shd w:val="clear" w:color="auto" w:fill="FFFFFF"/>
        </w:rPr>
        <w:t xml:space="preserve">[3] </w:t>
      </w:r>
      <w:proofErr w:type="spellStart"/>
      <w:r w:rsidRPr="00A17EA3">
        <w:rPr>
          <w:color w:val="000000"/>
          <w:szCs w:val="21"/>
          <w:shd w:val="clear" w:color="auto" w:fill="FFFFFF"/>
        </w:rPr>
        <w:t>Chepkirui</w:t>
      </w:r>
      <w:proofErr w:type="spellEnd"/>
      <w:r w:rsidRPr="00A17EA3">
        <w:rPr>
          <w:color w:val="000000"/>
          <w:szCs w:val="21"/>
          <w:shd w:val="clear" w:color="auto" w:fill="FFFFFF"/>
        </w:rPr>
        <w:t xml:space="preserve">, C.; Stadler, M. </w:t>
      </w:r>
      <w:bookmarkStart w:id="0" w:name="OLE_LINK2"/>
      <w:r w:rsidRPr="00A17EA3">
        <w:rPr>
          <w:i/>
          <w:iCs/>
          <w:color w:val="000000"/>
          <w:szCs w:val="21"/>
          <w:shd w:val="clear" w:color="auto" w:fill="FFFFFF"/>
        </w:rPr>
        <w:t>Mycol. Prog</w:t>
      </w:r>
      <w:bookmarkEnd w:id="0"/>
      <w:r w:rsidRPr="00A17EA3">
        <w:rPr>
          <w:color w:val="000000"/>
          <w:szCs w:val="21"/>
          <w:shd w:val="clear" w:color="auto" w:fill="FFFFFF"/>
        </w:rPr>
        <w:t xml:space="preserve">. </w:t>
      </w:r>
      <w:r w:rsidRPr="00A17EA3">
        <w:rPr>
          <w:b/>
          <w:color w:val="000000"/>
          <w:szCs w:val="21"/>
          <w:shd w:val="clear" w:color="auto" w:fill="FFFFFF"/>
        </w:rPr>
        <w:t>2017</w:t>
      </w:r>
      <w:r w:rsidRPr="00A17EA3">
        <w:rPr>
          <w:color w:val="000000"/>
          <w:szCs w:val="21"/>
          <w:shd w:val="clear" w:color="auto" w:fill="FFFFFF"/>
        </w:rPr>
        <w:t xml:space="preserve">, </w:t>
      </w:r>
      <w:r w:rsidRPr="00A17EA3">
        <w:rPr>
          <w:b/>
          <w:color w:val="000000"/>
          <w:szCs w:val="21"/>
          <w:shd w:val="clear" w:color="auto" w:fill="FFFFFF"/>
        </w:rPr>
        <w:t>16</w:t>
      </w:r>
      <w:r w:rsidRPr="00A17EA3">
        <w:rPr>
          <w:color w:val="000000"/>
          <w:szCs w:val="21"/>
          <w:shd w:val="clear" w:color="auto" w:fill="FFFFFF"/>
        </w:rPr>
        <w:t xml:space="preserve"> (</w:t>
      </w:r>
      <w:r w:rsidRPr="00A17EA3">
        <w:rPr>
          <w:b/>
          <w:color w:val="000000"/>
          <w:szCs w:val="21"/>
          <w:shd w:val="clear" w:color="auto" w:fill="FFFFFF"/>
        </w:rPr>
        <w:t>5</w:t>
      </w:r>
      <w:r w:rsidRPr="00A17EA3">
        <w:rPr>
          <w:color w:val="000000"/>
          <w:szCs w:val="21"/>
          <w:shd w:val="clear" w:color="auto" w:fill="FFFFFF"/>
        </w:rPr>
        <w:t>): 477.</w:t>
      </w:r>
    </w:p>
    <w:p w:rsidR="008E101C" w:rsidRPr="00A17EA3" w:rsidRDefault="008E101C" w:rsidP="007A1171">
      <w:pPr>
        <w:rPr>
          <w:color w:val="000000"/>
          <w:szCs w:val="21"/>
          <w:shd w:val="clear" w:color="auto" w:fill="FFFFFF"/>
        </w:rPr>
      </w:pPr>
      <w:r w:rsidRPr="00A17EA3">
        <w:rPr>
          <w:color w:val="000000"/>
          <w:szCs w:val="21"/>
          <w:shd w:val="clear" w:color="auto" w:fill="FFFFFF"/>
        </w:rPr>
        <w:t xml:space="preserve">[4] </w:t>
      </w:r>
      <w:proofErr w:type="spellStart"/>
      <w:r w:rsidRPr="00A17EA3">
        <w:rPr>
          <w:color w:val="000000"/>
          <w:szCs w:val="21"/>
          <w:shd w:val="clear" w:color="auto" w:fill="FFFFFF"/>
        </w:rPr>
        <w:t>Thippaya</w:t>
      </w:r>
      <w:proofErr w:type="spellEnd"/>
      <w:r w:rsidRPr="00A17EA3">
        <w:rPr>
          <w:color w:val="000000"/>
          <w:szCs w:val="21"/>
          <w:shd w:val="clear" w:color="auto" w:fill="FFFFFF"/>
        </w:rPr>
        <w:t xml:space="preserve">, K.; Xin, X.; </w:t>
      </w:r>
      <w:proofErr w:type="spellStart"/>
      <w:proofErr w:type="gramStart"/>
      <w:r w:rsidRPr="00A17EA3">
        <w:rPr>
          <w:color w:val="000000"/>
          <w:szCs w:val="21"/>
          <w:shd w:val="clear" w:color="auto" w:fill="FFFFFF"/>
        </w:rPr>
        <w:t>Vatchain</w:t>
      </w:r>
      <w:proofErr w:type="spellEnd"/>
      <w:r w:rsidRPr="00A17EA3">
        <w:rPr>
          <w:color w:val="000000"/>
          <w:szCs w:val="21"/>
          <w:shd w:val="clear" w:color="auto" w:fill="FFFFFF"/>
        </w:rPr>
        <w:t xml:space="preserve"> ,</w:t>
      </w:r>
      <w:proofErr w:type="gramEnd"/>
      <w:r w:rsidRPr="00A17EA3">
        <w:rPr>
          <w:color w:val="000000"/>
          <w:szCs w:val="21"/>
          <w:shd w:val="clear" w:color="auto" w:fill="FFFFFF"/>
        </w:rPr>
        <w:t xml:space="preserve"> R.; </w:t>
      </w:r>
      <w:proofErr w:type="spellStart"/>
      <w:r w:rsidRPr="00A17EA3">
        <w:rPr>
          <w:color w:val="000000"/>
          <w:szCs w:val="21"/>
          <w:shd w:val="clear" w:color="auto" w:fill="FFFFFF"/>
        </w:rPr>
        <w:t>Souwalak</w:t>
      </w:r>
      <w:proofErr w:type="spellEnd"/>
      <w:r w:rsidRPr="00A17EA3">
        <w:rPr>
          <w:color w:val="000000"/>
          <w:szCs w:val="21"/>
          <w:shd w:val="clear" w:color="auto" w:fill="FFFFFF"/>
        </w:rPr>
        <w:t xml:space="preserve">, P. </w:t>
      </w:r>
      <w:proofErr w:type="spellStart"/>
      <w:r w:rsidRPr="00A17EA3">
        <w:rPr>
          <w:i/>
          <w:iCs/>
          <w:color w:val="000000"/>
          <w:szCs w:val="21"/>
          <w:shd w:val="clear" w:color="auto" w:fill="FFFFFF"/>
        </w:rPr>
        <w:t>Phytochem</w:t>
      </w:r>
      <w:proofErr w:type="spellEnd"/>
      <w:r w:rsidRPr="00A17EA3">
        <w:rPr>
          <w:i/>
          <w:iCs/>
          <w:color w:val="000000"/>
          <w:szCs w:val="21"/>
          <w:shd w:val="clear" w:color="auto" w:fill="FFFFFF"/>
        </w:rPr>
        <w:t>. Lett</w:t>
      </w:r>
      <w:r w:rsidRPr="00A17EA3">
        <w:rPr>
          <w:color w:val="000000"/>
          <w:szCs w:val="21"/>
          <w:shd w:val="clear" w:color="auto" w:fill="FFFFFF"/>
        </w:rPr>
        <w:t xml:space="preserve">. </w:t>
      </w:r>
      <w:r w:rsidRPr="00A17EA3">
        <w:rPr>
          <w:b/>
          <w:color w:val="000000"/>
          <w:szCs w:val="21"/>
          <w:shd w:val="clear" w:color="auto" w:fill="FFFFFF"/>
        </w:rPr>
        <w:t>2017</w:t>
      </w:r>
      <w:r w:rsidRPr="00A17EA3">
        <w:rPr>
          <w:color w:val="000000"/>
          <w:spacing w:val="2"/>
          <w:szCs w:val="21"/>
          <w:shd w:val="clear" w:color="auto" w:fill="FCFCFC"/>
        </w:rPr>
        <w:t xml:space="preserve">, </w:t>
      </w:r>
      <w:r w:rsidRPr="00A17EA3">
        <w:rPr>
          <w:b/>
          <w:color w:val="000000"/>
          <w:szCs w:val="21"/>
          <w:shd w:val="clear" w:color="auto" w:fill="FFFFFF"/>
        </w:rPr>
        <w:t>22</w:t>
      </w:r>
      <w:r w:rsidRPr="00A17EA3">
        <w:rPr>
          <w:color w:val="000000"/>
          <w:szCs w:val="21"/>
          <w:shd w:val="clear" w:color="auto" w:fill="FFFFFF"/>
        </w:rPr>
        <w:t>: 235.</w:t>
      </w:r>
    </w:p>
    <w:p w:rsidR="008E101C" w:rsidRPr="00A17EA3" w:rsidRDefault="008E101C" w:rsidP="007A1171">
      <w:pPr>
        <w:rPr>
          <w:color w:val="000000"/>
          <w:szCs w:val="21"/>
          <w:shd w:val="clear" w:color="auto" w:fill="FFFFFF"/>
        </w:rPr>
      </w:pPr>
      <w:r w:rsidRPr="00A17EA3">
        <w:rPr>
          <w:color w:val="000000"/>
          <w:szCs w:val="21"/>
          <w:shd w:val="clear" w:color="auto" w:fill="FFFFFF"/>
        </w:rPr>
        <w:t xml:space="preserve">[5] </w:t>
      </w:r>
      <w:proofErr w:type="spellStart"/>
      <w:r w:rsidRPr="00A17EA3">
        <w:rPr>
          <w:color w:val="000000"/>
          <w:szCs w:val="21"/>
          <w:shd w:val="clear" w:color="auto" w:fill="FFFFFF"/>
        </w:rPr>
        <w:t>Kornsakulkarn</w:t>
      </w:r>
      <w:proofErr w:type="spellEnd"/>
      <w:r w:rsidRPr="00A17EA3">
        <w:rPr>
          <w:color w:val="000000"/>
          <w:szCs w:val="21"/>
          <w:shd w:val="clear" w:color="auto" w:fill="FFFFFF"/>
        </w:rPr>
        <w:t xml:space="preserve">, J.; </w:t>
      </w:r>
      <w:proofErr w:type="spellStart"/>
      <w:r w:rsidRPr="00A17EA3">
        <w:rPr>
          <w:color w:val="000000"/>
          <w:szCs w:val="21"/>
          <w:shd w:val="clear" w:color="auto" w:fill="FFFFFF"/>
        </w:rPr>
        <w:t>Somyong</w:t>
      </w:r>
      <w:proofErr w:type="spellEnd"/>
      <w:r w:rsidRPr="00A17EA3">
        <w:rPr>
          <w:color w:val="000000"/>
          <w:szCs w:val="21"/>
          <w:shd w:val="clear" w:color="auto" w:fill="FFFFFF"/>
        </w:rPr>
        <w:t xml:space="preserve">, W.; </w:t>
      </w:r>
      <w:proofErr w:type="spellStart"/>
      <w:r w:rsidRPr="00A17EA3">
        <w:rPr>
          <w:color w:val="000000"/>
          <w:szCs w:val="21"/>
          <w:shd w:val="clear" w:color="auto" w:fill="FFFFFF"/>
        </w:rPr>
        <w:t>Supothina</w:t>
      </w:r>
      <w:proofErr w:type="spellEnd"/>
      <w:r w:rsidRPr="00A17EA3">
        <w:rPr>
          <w:color w:val="000000"/>
          <w:szCs w:val="21"/>
          <w:shd w:val="clear" w:color="auto" w:fill="FFFFFF"/>
        </w:rPr>
        <w:t xml:space="preserve">, S.; </w:t>
      </w:r>
      <w:proofErr w:type="spellStart"/>
      <w:r w:rsidRPr="00A17EA3">
        <w:rPr>
          <w:color w:val="000000"/>
          <w:szCs w:val="21"/>
          <w:shd w:val="clear" w:color="auto" w:fill="FFFFFF"/>
        </w:rPr>
        <w:t>Boonyuen</w:t>
      </w:r>
      <w:proofErr w:type="spellEnd"/>
      <w:r w:rsidRPr="00A17EA3">
        <w:rPr>
          <w:color w:val="000000"/>
          <w:szCs w:val="21"/>
          <w:shd w:val="clear" w:color="auto" w:fill="FFFFFF"/>
        </w:rPr>
        <w:t xml:space="preserve">, N. </w:t>
      </w:r>
      <w:r w:rsidRPr="00A17EA3">
        <w:rPr>
          <w:i/>
          <w:iCs/>
          <w:color w:val="000000"/>
          <w:szCs w:val="19"/>
          <w:shd w:val="clear" w:color="auto" w:fill="FFFFFF"/>
        </w:rPr>
        <w:t>Tetrahedron</w:t>
      </w:r>
      <w:r w:rsidRPr="00A17EA3">
        <w:rPr>
          <w:color w:val="000000"/>
          <w:szCs w:val="19"/>
          <w:shd w:val="clear" w:color="auto" w:fill="FFFFFF"/>
        </w:rPr>
        <w:t xml:space="preserve">. </w:t>
      </w:r>
      <w:r w:rsidRPr="00A17EA3">
        <w:rPr>
          <w:b/>
          <w:color w:val="000000"/>
          <w:szCs w:val="19"/>
          <w:shd w:val="clear" w:color="auto" w:fill="FFFFFF"/>
        </w:rPr>
        <w:t>2015</w:t>
      </w:r>
      <w:r w:rsidRPr="00A17EA3">
        <w:rPr>
          <w:color w:val="000000"/>
          <w:szCs w:val="19"/>
          <w:shd w:val="clear" w:color="auto" w:fill="FFFFFF"/>
        </w:rPr>
        <w:t xml:space="preserve">, </w:t>
      </w:r>
      <w:r w:rsidRPr="00A17EA3">
        <w:rPr>
          <w:b/>
          <w:color w:val="000000"/>
          <w:szCs w:val="19"/>
          <w:shd w:val="clear" w:color="auto" w:fill="FFFFFF"/>
        </w:rPr>
        <w:t xml:space="preserve">71 </w:t>
      </w:r>
      <w:r w:rsidRPr="00A17EA3">
        <w:rPr>
          <w:color w:val="000000"/>
          <w:szCs w:val="19"/>
          <w:shd w:val="clear" w:color="auto" w:fill="FFFFFF"/>
        </w:rPr>
        <w:t>(</w:t>
      </w:r>
      <w:r w:rsidRPr="00A17EA3">
        <w:rPr>
          <w:b/>
          <w:bCs/>
          <w:color w:val="000000"/>
          <w:szCs w:val="19"/>
          <w:shd w:val="clear" w:color="auto" w:fill="FFFFFF"/>
        </w:rPr>
        <w:t>48</w:t>
      </w:r>
      <w:r w:rsidRPr="00A17EA3">
        <w:rPr>
          <w:color w:val="000000"/>
          <w:szCs w:val="19"/>
          <w:shd w:val="clear" w:color="auto" w:fill="FFFFFF"/>
        </w:rPr>
        <w:t>): 9112.</w:t>
      </w:r>
    </w:p>
    <w:p w:rsidR="008E101C" w:rsidRPr="00A17EA3" w:rsidRDefault="008E101C" w:rsidP="007A1171">
      <w:pPr>
        <w:rPr>
          <w:color w:val="000000"/>
          <w:szCs w:val="21"/>
          <w:shd w:val="clear" w:color="auto" w:fill="FFFFFF"/>
        </w:rPr>
      </w:pPr>
      <w:r w:rsidRPr="00A17EA3">
        <w:rPr>
          <w:color w:val="000000"/>
          <w:szCs w:val="19"/>
          <w:shd w:val="clear" w:color="auto" w:fill="FFFFFF"/>
        </w:rPr>
        <w:t xml:space="preserve">[6] </w:t>
      </w:r>
      <w:proofErr w:type="spellStart"/>
      <w:proofErr w:type="gramStart"/>
      <w:r w:rsidRPr="00A17EA3">
        <w:rPr>
          <w:color w:val="000000"/>
          <w:szCs w:val="19"/>
          <w:shd w:val="clear" w:color="auto" w:fill="FFFFFF"/>
        </w:rPr>
        <w:t>Tan,Q</w:t>
      </w:r>
      <w:proofErr w:type="spellEnd"/>
      <w:r w:rsidRPr="00A17EA3">
        <w:rPr>
          <w:color w:val="000000"/>
          <w:szCs w:val="19"/>
          <w:shd w:val="clear" w:color="auto" w:fill="FFFFFF"/>
        </w:rPr>
        <w:t>.</w:t>
      </w:r>
      <w:proofErr w:type="gramEnd"/>
      <w:r w:rsidRPr="00A17EA3">
        <w:rPr>
          <w:color w:val="000000"/>
          <w:szCs w:val="19"/>
          <w:shd w:val="clear" w:color="auto" w:fill="FFFFFF"/>
        </w:rPr>
        <w:t xml:space="preserve"> F.; Yan, X. F.; Lin, X.; </w:t>
      </w:r>
      <w:proofErr w:type="spellStart"/>
      <w:r w:rsidRPr="00A17EA3">
        <w:rPr>
          <w:color w:val="000000"/>
          <w:szCs w:val="19"/>
          <w:shd w:val="clear" w:color="auto" w:fill="FFFFFF"/>
        </w:rPr>
        <w:t>Huang,Y</w:t>
      </w:r>
      <w:proofErr w:type="spellEnd"/>
      <w:r w:rsidRPr="00A17EA3">
        <w:rPr>
          <w:color w:val="000000"/>
          <w:szCs w:val="19"/>
          <w:shd w:val="clear" w:color="auto" w:fill="FFFFFF"/>
        </w:rPr>
        <w:t xml:space="preserve">. J. </w:t>
      </w:r>
      <w:proofErr w:type="spellStart"/>
      <w:r w:rsidRPr="00A17EA3">
        <w:rPr>
          <w:i/>
          <w:color w:val="000000"/>
          <w:szCs w:val="21"/>
          <w:shd w:val="clear" w:color="auto" w:fill="FFFFFF"/>
        </w:rPr>
        <w:t>Helv</w:t>
      </w:r>
      <w:proofErr w:type="spellEnd"/>
      <w:r w:rsidRPr="00A17EA3">
        <w:rPr>
          <w:i/>
          <w:color w:val="000000"/>
          <w:szCs w:val="21"/>
          <w:shd w:val="clear" w:color="auto" w:fill="FFFFFF"/>
        </w:rPr>
        <w:t xml:space="preserve"> </w:t>
      </w:r>
      <w:proofErr w:type="spellStart"/>
      <w:r w:rsidRPr="00A17EA3">
        <w:rPr>
          <w:i/>
          <w:color w:val="000000"/>
          <w:szCs w:val="21"/>
          <w:shd w:val="clear" w:color="auto" w:fill="FFFFFF"/>
        </w:rPr>
        <w:t>Chim</w:t>
      </w:r>
      <w:proofErr w:type="spellEnd"/>
      <w:r w:rsidRPr="00A17EA3">
        <w:rPr>
          <w:i/>
          <w:color w:val="000000"/>
          <w:szCs w:val="21"/>
          <w:shd w:val="clear" w:color="auto" w:fill="FFFFFF"/>
        </w:rPr>
        <w:t xml:space="preserve"> Act</w:t>
      </w:r>
      <w:r w:rsidRPr="00A17EA3">
        <w:rPr>
          <w:i/>
          <w:iCs/>
          <w:color w:val="000000"/>
          <w:szCs w:val="21"/>
          <w:shd w:val="clear" w:color="auto" w:fill="FFFFFF"/>
        </w:rPr>
        <w:t>a.</w:t>
      </w:r>
      <w:r w:rsidRPr="00A17EA3">
        <w:rPr>
          <w:i/>
          <w:color w:val="000000"/>
          <w:szCs w:val="21"/>
          <w:shd w:val="clear" w:color="auto" w:fill="FFFFFF"/>
        </w:rPr>
        <w:t xml:space="preserve"> </w:t>
      </w:r>
      <w:r w:rsidRPr="00A17EA3">
        <w:rPr>
          <w:b/>
          <w:color w:val="000000"/>
          <w:szCs w:val="19"/>
          <w:shd w:val="clear" w:color="auto" w:fill="FFFFFF"/>
        </w:rPr>
        <w:t>2010</w:t>
      </w:r>
      <w:r w:rsidRPr="00A17EA3">
        <w:rPr>
          <w:color w:val="000000"/>
          <w:szCs w:val="19"/>
          <w:shd w:val="clear" w:color="auto" w:fill="FFFFFF"/>
        </w:rPr>
        <w:t xml:space="preserve">, </w:t>
      </w:r>
      <w:r w:rsidRPr="00A17EA3">
        <w:rPr>
          <w:b/>
          <w:color w:val="000000"/>
          <w:szCs w:val="19"/>
          <w:shd w:val="clear" w:color="auto" w:fill="FFFFFF"/>
        </w:rPr>
        <w:t xml:space="preserve">90 </w:t>
      </w:r>
      <w:r w:rsidRPr="00A17EA3">
        <w:rPr>
          <w:color w:val="000000"/>
          <w:szCs w:val="19"/>
          <w:shd w:val="clear" w:color="auto" w:fill="FFFFFF"/>
        </w:rPr>
        <w:t>(</w:t>
      </w:r>
      <w:r w:rsidRPr="00A17EA3">
        <w:rPr>
          <w:b/>
          <w:bCs/>
          <w:color w:val="000000"/>
          <w:szCs w:val="19"/>
          <w:shd w:val="clear" w:color="auto" w:fill="FFFFFF"/>
        </w:rPr>
        <w:t>9</w:t>
      </w:r>
      <w:r w:rsidRPr="00A17EA3">
        <w:rPr>
          <w:color w:val="000000"/>
          <w:szCs w:val="19"/>
          <w:shd w:val="clear" w:color="auto" w:fill="FFFFFF"/>
        </w:rPr>
        <w:t>): 1811.</w:t>
      </w:r>
    </w:p>
    <w:p w:rsidR="008E101C" w:rsidRPr="00A17EA3" w:rsidRDefault="008E101C" w:rsidP="007A1171">
      <w:pPr>
        <w:rPr>
          <w:color w:val="000000"/>
          <w:szCs w:val="21"/>
          <w:shd w:val="clear" w:color="auto" w:fill="FFFFFF"/>
        </w:rPr>
      </w:pPr>
      <w:r w:rsidRPr="00A17EA3">
        <w:rPr>
          <w:color w:val="000000"/>
          <w:szCs w:val="21"/>
          <w:shd w:val="clear" w:color="auto" w:fill="FFFFFF"/>
        </w:rPr>
        <w:t>[7] Qian, Y. X.; Kang, J. C.; Luo, Y. K.; He, J.; Wang, L.</w:t>
      </w:r>
      <w:bookmarkStart w:id="1" w:name="OLE_LINK1"/>
      <w:r w:rsidRPr="00A17EA3">
        <w:rPr>
          <w:color w:val="000000"/>
          <w:szCs w:val="21"/>
          <w:shd w:val="clear" w:color="auto" w:fill="FFFFFF"/>
        </w:rPr>
        <w:t xml:space="preserve"> </w:t>
      </w:r>
      <w:r w:rsidRPr="00A17EA3">
        <w:rPr>
          <w:i/>
          <w:color w:val="000000"/>
          <w:szCs w:val="21"/>
          <w:shd w:val="clear" w:color="auto" w:fill="FFFFFF"/>
        </w:rPr>
        <w:t>Chem. Nat. Comp</w:t>
      </w:r>
      <w:bookmarkEnd w:id="1"/>
      <w:r w:rsidRPr="00A17EA3">
        <w:rPr>
          <w:i/>
          <w:color w:val="000000"/>
          <w:szCs w:val="21"/>
          <w:shd w:val="clear" w:color="auto" w:fill="FFFFFF"/>
        </w:rPr>
        <w:t xml:space="preserve">d. </w:t>
      </w:r>
      <w:r w:rsidRPr="00A17EA3">
        <w:rPr>
          <w:b/>
          <w:color w:val="000000"/>
          <w:szCs w:val="21"/>
          <w:shd w:val="clear" w:color="auto" w:fill="FFFFFF"/>
        </w:rPr>
        <w:t>2017</w:t>
      </w:r>
      <w:r w:rsidRPr="00A17EA3">
        <w:rPr>
          <w:i/>
          <w:color w:val="000000"/>
          <w:szCs w:val="21"/>
          <w:shd w:val="clear" w:color="auto" w:fill="FFFFFF"/>
        </w:rPr>
        <w:t xml:space="preserve">, </w:t>
      </w:r>
      <w:r w:rsidRPr="00A17EA3">
        <w:rPr>
          <w:b/>
          <w:color w:val="000000"/>
          <w:szCs w:val="19"/>
          <w:shd w:val="clear" w:color="auto" w:fill="FFFFFF"/>
        </w:rPr>
        <w:t>53</w:t>
      </w:r>
      <w:r w:rsidRPr="00A17EA3">
        <w:rPr>
          <w:color w:val="000000"/>
          <w:szCs w:val="19"/>
          <w:shd w:val="clear" w:color="auto" w:fill="FFFFFF"/>
        </w:rPr>
        <w:t xml:space="preserve"> (</w:t>
      </w:r>
      <w:r w:rsidRPr="00A17EA3">
        <w:rPr>
          <w:b/>
          <w:bCs/>
          <w:color w:val="000000"/>
          <w:szCs w:val="19"/>
          <w:shd w:val="clear" w:color="auto" w:fill="FFFFFF"/>
        </w:rPr>
        <w:t>4</w:t>
      </w:r>
      <w:r w:rsidRPr="00A17EA3">
        <w:rPr>
          <w:color w:val="000000"/>
          <w:szCs w:val="19"/>
          <w:shd w:val="clear" w:color="auto" w:fill="FFFFFF"/>
        </w:rPr>
        <w:t>): 1.</w:t>
      </w:r>
    </w:p>
    <w:p w:rsidR="008E101C" w:rsidRDefault="008E101C" w:rsidP="008E101C">
      <w:pPr>
        <w:pStyle w:val="07headings"/>
        <w:widowControl w:val="0"/>
        <w:autoSpaceDE w:val="0"/>
        <w:autoSpaceDN w:val="0"/>
        <w:spacing w:before="0" w:line="240" w:lineRule="auto"/>
        <w:jc w:val="both"/>
        <w:rPr>
          <w:rFonts w:eastAsia="楷体_GB2312"/>
          <w:b w:val="0"/>
          <w:bCs/>
          <w:kern w:val="2"/>
          <w:sz w:val="21"/>
          <w:szCs w:val="21"/>
          <w:lang w:eastAsia="zh-CN"/>
        </w:rPr>
      </w:pPr>
    </w:p>
    <w:p w:rsidR="008E101C" w:rsidRDefault="008E101C"/>
    <w:p w:rsidR="007A1171" w:rsidRDefault="007A1171"/>
    <w:p w:rsidR="007A1171" w:rsidRDefault="007A1171"/>
    <w:p w:rsidR="007A1171" w:rsidRDefault="007A1171"/>
    <w:p w:rsidR="007A1171" w:rsidRDefault="007A1171"/>
    <w:p w:rsidR="007A1171" w:rsidRDefault="007A1171"/>
    <w:p w:rsidR="006769D5" w:rsidRPr="006769D5" w:rsidRDefault="006769D5" w:rsidP="006769D5">
      <w:pPr>
        <w:spacing w:line="360" w:lineRule="auto"/>
        <w:jc w:val="center"/>
        <w:rPr>
          <w:rFonts w:ascii="宋体" w:hAnsi="宋体"/>
          <w:b/>
          <w:sz w:val="24"/>
        </w:rPr>
      </w:pPr>
    </w:p>
    <w:p w:rsidR="006769D5" w:rsidRPr="00BB1874" w:rsidRDefault="006769D5" w:rsidP="006769D5">
      <w:pPr>
        <w:spacing w:line="360" w:lineRule="auto"/>
        <w:jc w:val="center"/>
        <w:rPr>
          <w:rFonts w:ascii="黑体" w:eastAsia="黑体" w:hAnsiTheme="minorEastAsia"/>
          <w:b/>
          <w:sz w:val="30"/>
          <w:szCs w:val="30"/>
        </w:rPr>
      </w:pPr>
      <w:r w:rsidRPr="006769D5">
        <w:rPr>
          <w:rFonts w:ascii="黑体" w:eastAsia="黑体" w:hAnsiTheme="minorEastAsia" w:hint="eastAsia"/>
          <w:b/>
          <w:sz w:val="32"/>
          <w:szCs w:val="32"/>
        </w:rPr>
        <w:t>南五味子属植物的化学成分和生物活性研究</w:t>
      </w:r>
      <w:r w:rsidRPr="00BB1874">
        <w:rPr>
          <w:rFonts w:ascii="黑体" w:eastAsia="黑体" w:hAnsiTheme="minorEastAsia" w:hint="eastAsia"/>
          <w:b/>
          <w:sz w:val="30"/>
          <w:szCs w:val="30"/>
        </w:rPr>
        <w:t></w:t>
      </w:r>
    </w:p>
    <w:p w:rsidR="006769D5" w:rsidRPr="006769D5" w:rsidRDefault="006769D5" w:rsidP="006769D5">
      <w:pPr>
        <w:spacing w:line="360" w:lineRule="auto"/>
        <w:jc w:val="center"/>
        <w:rPr>
          <w:rFonts w:ascii="宋体" w:hAnsi="宋体"/>
          <w:sz w:val="28"/>
          <w:szCs w:val="28"/>
        </w:rPr>
      </w:pPr>
      <w:r w:rsidRPr="00863F10">
        <w:rPr>
          <w:rFonts w:ascii="宋体" w:hAnsi="宋体" w:hint="eastAsia"/>
          <w:sz w:val="28"/>
          <w:szCs w:val="28"/>
        </w:rPr>
        <w:t>普建新</w:t>
      </w:r>
      <w:r w:rsidRPr="006769D5">
        <w:rPr>
          <w:rFonts w:ascii="宋体" w:hAnsi="宋体" w:hint="eastAsia"/>
          <w:sz w:val="28"/>
          <w:szCs w:val="28"/>
        </w:rPr>
        <w:t>，雷春，高雪梅，杨建红，董可，</w:t>
      </w:r>
      <w:proofErr w:type="gramStart"/>
      <w:r w:rsidRPr="006769D5">
        <w:rPr>
          <w:rFonts w:ascii="宋体" w:hAnsi="宋体" w:hint="eastAsia"/>
          <w:sz w:val="28"/>
          <w:szCs w:val="28"/>
        </w:rPr>
        <w:t>孙汉董</w:t>
      </w:r>
      <w:proofErr w:type="gramEnd"/>
      <w:r w:rsidRPr="006769D5">
        <w:rPr>
          <w:rFonts w:ascii="宋体" w:hAnsi="宋体" w:hint="eastAsia"/>
          <w:sz w:val="28"/>
          <w:szCs w:val="28"/>
          <w:vertAlign w:val="superscript"/>
        </w:rPr>
        <w:t>*</w:t>
      </w:r>
    </w:p>
    <w:p w:rsidR="006769D5" w:rsidRPr="006769D5" w:rsidRDefault="006769D5" w:rsidP="006769D5">
      <w:pPr>
        <w:spacing w:line="360" w:lineRule="auto"/>
        <w:jc w:val="center"/>
        <w:rPr>
          <w:rFonts w:ascii="宋体" w:hAnsi="宋体"/>
          <w:sz w:val="18"/>
          <w:szCs w:val="18"/>
        </w:rPr>
      </w:pPr>
      <w:r w:rsidRPr="006769D5">
        <w:rPr>
          <w:rFonts w:ascii="宋体" w:hAnsi="宋体" w:hint="eastAsia"/>
          <w:sz w:val="18"/>
          <w:szCs w:val="18"/>
        </w:rPr>
        <w:t>中国科学院昆明植物研究所植物化学与西部植物资源持续利用国家重点实验室，昆明，650204</w:t>
      </w:r>
    </w:p>
    <w:p w:rsidR="006769D5" w:rsidRPr="00BB1874" w:rsidRDefault="006769D5" w:rsidP="006769D5">
      <w:pPr>
        <w:spacing w:line="360" w:lineRule="auto"/>
        <w:jc w:val="center"/>
        <w:rPr>
          <w:rFonts w:asciiTheme="minorEastAsia" w:eastAsiaTheme="minorEastAsia" w:hAnsiTheme="minorEastAsia"/>
          <w:sz w:val="24"/>
        </w:rPr>
      </w:pPr>
      <w:r w:rsidRPr="007A1171">
        <w:rPr>
          <w:sz w:val="18"/>
          <w:szCs w:val="18"/>
          <w:lang w:val="fr-FR"/>
        </w:rPr>
        <w:t>*Email:</w:t>
      </w:r>
      <w:r>
        <w:rPr>
          <w:sz w:val="18"/>
          <w:szCs w:val="18"/>
          <w:lang w:val="fr-FR"/>
        </w:rPr>
        <w:t>hdsun@mail.kib.ac.cn</w:t>
      </w:r>
    </w:p>
    <w:p w:rsidR="006769D5" w:rsidRPr="006769D5" w:rsidRDefault="006769D5" w:rsidP="006769D5">
      <w:pPr>
        <w:spacing w:line="360" w:lineRule="auto"/>
        <w:ind w:firstLineChars="200" w:firstLine="480"/>
        <w:rPr>
          <w:sz w:val="24"/>
        </w:rPr>
      </w:pPr>
      <w:r w:rsidRPr="006769D5">
        <w:rPr>
          <w:rFonts w:hint="eastAsia"/>
          <w:sz w:val="24"/>
        </w:rPr>
        <w:t>五味子科（</w:t>
      </w:r>
      <w:proofErr w:type="spellStart"/>
      <w:r w:rsidRPr="006769D5">
        <w:rPr>
          <w:rFonts w:hint="eastAsia"/>
          <w:sz w:val="24"/>
        </w:rPr>
        <w:t>Schisandraceae</w:t>
      </w:r>
      <w:proofErr w:type="spellEnd"/>
      <w:r w:rsidRPr="006769D5">
        <w:rPr>
          <w:rFonts w:hint="eastAsia"/>
          <w:sz w:val="24"/>
        </w:rPr>
        <w:t>）包括五味子属（</w:t>
      </w:r>
      <w:proofErr w:type="spellStart"/>
      <w:r w:rsidRPr="006769D5">
        <w:rPr>
          <w:rFonts w:hint="eastAsia"/>
          <w:i/>
          <w:sz w:val="24"/>
        </w:rPr>
        <w:t>Schisandra</w:t>
      </w:r>
      <w:proofErr w:type="spellEnd"/>
      <w:r w:rsidRPr="006769D5">
        <w:rPr>
          <w:rFonts w:hint="eastAsia"/>
          <w:sz w:val="24"/>
        </w:rPr>
        <w:t>）和南五味子属（</w:t>
      </w:r>
      <w:proofErr w:type="spellStart"/>
      <w:r w:rsidRPr="006769D5">
        <w:rPr>
          <w:rFonts w:hint="eastAsia"/>
          <w:i/>
          <w:sz w:val="24"/>
        </w:rPr>
        <w:t>Kadsura</w:t>
      </w:r>
      <w:proofErr w:type="spellEnd"/>
      <w:r w:rsidRPr="006769D5">
        <w:rPr>
          <w:rFonts w:hint="eastAsia"/>
          <w:sz w:val="24"/>
        </w:rPr>
        <w:t>）两个属，其中南五味子属全世界共有</w:t>
      </w:r>
      <w:r w:rsidRPr="006769D5">
        <w:rPr>
          <w:rFonts w:hint="eastAsia"/>
          <w:sz w:val="24"/>
        </w:rPr>
        <w:t>25</w:t>
      </w:r>
      <w:r w:rsidRPr="006769D5">
        <w:rPr>
          <w:rFonts w:hint="eastAsia"/>
          <w:sz w:val="24"/>
        </w:rPr>
        <w:t>种</w:t>
      </w:r>
      <w:bookmarkStart w:id="2" w:name="_GoBack"/>
      <w:bookmarkEnd w:id="2"/>
      <w:r w:rsidRPr="006769D5">
        <w:rPr>
          <w:rFonts w:hint="eastAsia"/>
          <w:sz w:val="24"/>
        </w:rPr>
        <w:t>，我国有</w:t>
      </w:r>
      <w:r w:rsidRPr="006769D5">
        <w:rPr>
          <w:rFonts w:hint="eastAsia"/>
          <w:sz w:val="24"/>
        </w:rPr>
        <w:t>11</w:t>
      </w:r>
      <w:r w:rsidRPr="006769D5">
        <w:rPr>
          <w:rFonts w:hint="eastAsia"/>
          <w:sz w:val="24"/>
        </w:rPr>
        <w:t>种（包括两个变种），主要分布于西南和东南部地区，其药用部位主要是藤茎，根和果实，具有补血活血、祛风除湿、行气止痛的功效；常用于风湿、胃痛、痛经、骨痛及急慢性肠胃炎等症，是一类重要的药用植物</w:t>
      </w:r>
      <w:r w:rsidRPr="006769D5">
        <w:rPr>
          <w:rFonts w:hint="eastAsia"/>
          <w:sz w:val="24"/>
          <w:vertAlign w:val="superscript"/>
        </w:rPr>
        <w:t>1-3</w:t>
      </w:r>
      <w:r w:rsidRPr="006769D5">
        <w:rPr>
          <w:rFonts w:hint="eastAsia"/>
          <w:sz w:val="24"/>
        </w:rPr>
        <w:t>。前人的研究结果表明，该属植物主要成分</w:t>
      </w:r>
      <w:proofErr w:type="gramStart"/>
      <w:r w:rsidRPr="006769D5">
        <w:rPr>
          <w:rFonts w:hint="eastAsia"/>
          <w:sz w:val="24"/>
        </w:rPr>
        <w:t>为木脂素</w:t>
      </w:r>
      <w:proofErr w:type="gramEnd"/>
      <w:r w:rsidRPr="006769D5">
        <w:rPr>
          <w:rFonts w:hint="eastAsia"/>
          <w:sz w:val="24"/>
        </w:rPr>
        <w:t>类化合物，另外还有三萜酸及三萜酸内酯类化合物，具有较强生物活性的成分主要</w:t>
      </w:r>
      <w:proofErr w:type="gramStart"/>
      <w:r w:rsidRPr="006769D5">
        <w:rPr>
          <w:rFonts w:hint="eastAsia"/>
          <w:sz w:val="24"/>
        </w:rPr>
        <w:t>为木脂素</w:t>
      </w:r>
      <w:proofErr w:type="gramEnd"/>
      <w:r w:rsidRPr="006769D5">
        <w:rPr>
          <w:rFonts w:hint="eastAsia"/>
          <w:sz w:val="24"/>
        </w:rPr>
        <w:t>类化合物</w:t>
      </w:r>
      <w:r w:rsidRPr="006769D5">
        <w:rPr>
          <w:rFonts w:hint="eastAsia"/>
          <w:sz w:val="24"/>
          <w:vertAlign w:val="superscript"/>
        </w:rPr>
        <w:t>4-6</w:t>
      </w:r>
      <w:r w:rsidRPr="006769D5">
        <w:rPr>
          <w:rFonts w:hint="eastAsia"/>
          <w:sz w:val="24"/>
        </w:rPr>
        <w:t>。</w:t>
      </w:r>
    </w:p>
    <w:p w:rsidR="006769D5" w:rsidRDefault="006769D5" w:rsidP="006769D5">
      <w:pPr>
        <w:spacing w:line="360" w:lineRule="auto"/>
        <w:ind w:firstLineChars="200" w:firstLine="480"/>
      </w:pPr>
      <w:r w:rsidRPr="006769D5">
        <w:rPr>
          <w:rFonts w:hint="eastAsia"/>
          <w:sz w:val="24"/>
        </w:rPr>
        <w:t>本课题组迄今为止，已对西南地区产的八种南五味子属植物进行了系统的研究，共分离鉴定了</w:t>
      </w:r>
      <w:r w:rsidRPr="006769D5">
        <w:rPr>
          <w:rFonts w:hint="eastAsia"/>
          <w:sz w:val="24"/>
        </w:rPr>
        <w:t>406</w:t>
      </w:r>
      <w:r w:rsidRPr="006769D5">
        <w:rPr>
          <w:rFonts w:hint="eastAsia"/>
          <w:sz w:val="24"/>
        </w:rPr>
        <w:t>个化合物，其中新化合物</w:t>
      </w:r>
      <w:r w:rsidRPr="006769D5">
        <w:rPr>
          <w:rFonts w:hint="eastAsia"/>
          <w:sz w:val="24"/>
        </w:rPr>
        <w:t>154</w:t>
      </w:r>
      <w:r w:rsidRPr="006769D5">
        <w:rPr>
          <w:rFonts w:hint="eastAsia"/>
          <w:sz w:val="24"/>
        </w:rPr>
        <w:t>个，涉及三萜、降三萜、</w:t>
      </w:r>
      <w:proofErr w:type="gramStart"/>
      <w:r w:rsidRPr="006769D5">
        <w:rPr>
          <w:rFonts w:hint="eastAsia"/>
          <w:sz w:val="24"/>
        </w:rPr>
        <w:t>木脂素</w:t>
      </w:r>
      <w:proofErr w:type="gramEnd"/>
      <w:r w:rsidRPr="006769D5">
        <w:rPr>
          <w:rFonts w:hint="eastAsia"/>
          <w:sz w:val="24"/>
        </w:rPr>
        <w:t>、倍半萜、</w:t>
      </w:r>
      <w:proofErr w:type="gramStart"/>
      <w:r w:rsidRPr="006769D5">
        <w:rPr>
          <w:rFonts w:hint="eastAsia"/>
          <w:sz w:val="24"/>
        </w:rPr>
        <w:t>甾</w:t>
      </w:r>
      <w:proofErr w:type="gramEnd"/>
      <w:r w:rsidRPr="006769D5">
        <w:rPr>
          <w:rFonts w:hint="eastAsia"/>
          <w:sz w:val="24"/>
        </w:rPr>
        <w:t>体、黄酮、</w:t>
      </w:r>
      <w:proofErr w:type="gramStart"/>
      <w:r w:rsidRPr="006769D5">
        <w:rPr>
          <w:rFonts w:hint="eastAsia"/>
          <w:sz w:val="24"/>
        </w:rPr>
        <w:t>酚</w:t>
      </w:r>
      <w:proofErr w:type="gramEnd"/>
      <w:r w:rsidRPr="006769D5">
        <w:rPr>
          <w:rFonts w:hint="eastAsia"/>
          <w:sz w:val="24"/>
        </w:rPr>
        <w:t>性成分、脂肪酸等各种结构类型，发现了一些新颖结构类型和具有较强生物活性的化合物。共发表研究论文</w:t>
      </w:r>
      <w:r w:rsidRPr="006769D5">
        <w:rPr>
          <w:rFonts w:hint="eastAsia"/>
          <w:sz w:val="24"/>
        </w:rPr>
        <w:t>14</w:t>
      </w:r>
      <w:r w:rsidRPr="006769D5">
        <w:rPr>
          <w:rFonts w:hint="eastAsia"/>
          <w:sz w:val="24"/>
        </w:rPr>
        <w:t>篇，均为</w:t>
      </w:r>
      <w:r w:rsidRPr="006769D5">
        <w:rPr>
          <w:rFonts w:hint="eastAsia"/>
          <w:sz w:val="24"/>
        </w:rPr>
        <w:t>SCI</w:t>
      </w:r>
      <w:r w:rsidRPr="006769D5">
        <w:rPr>
          <w:rFonts w:hint="eastAsia"/>
          <w:sz w:val="24"/>
        </w:rPr>
        <w:t>收录论文，</w:t>
      </w:r>
      <w:r w:rsidRPr="006769D5">
        <w:rPr>
          <w:rFonts w:hint="eastAsia"/>
          <w:sz w:val="24"/>
        </w:rPr>
        <w:t>IF</w:t>
      </w:r>
      <w:r w:rsidRPr="006769D5">
        <w:rPr>
          <w:rFonts w:hint="eastAsia"/>
          <w:sz w:val="24"/>
        </w:rPr>
        <w:t>为</w:t>
      </w:r>
      <w:r w:rsidRPr="006769D5">
        <w:rPr>
          <w:rFonts w:hint="eastAsia"/>
          <w:sz w:val="24"/>
        </w:rPr>
        <w:t>43.739</w:t>
      </w:r>
      <w:r w:rsidRPr="006769D5">
        <w:rPr>
          <w:rFonts w:hint="eastAsia"/>
          <w:sz w:val="24"/>
        </w:rPr>
        <w:t>，其中学科前</w:t>
      </w:r>
      <w:r w:rsidRPr="006769D5">
        <w:rPr>
          <w:rFonts w:hint="eastAsia"/>
          <w:sz w:val="24"/>
        </w:rPr>
        <w:t>15</w:t>
      </w:r>
      <w:r w:rsidRPr="006769D5">
        <w:rPr>
          <w:rFonts w:hint="eastAsia"/>
          <w:sz w:val="24"/>
        </w:rPr>
        <w:t>％论文</w:t>
      </w:r>
      <w:r w:rsidRPr="006769D5">
        <w:rPr>
          <w:rFonts w:hint="eastAsia"/>
          <w:sz w:val="24"/>
        </w:rPr>
        <w:t>7</w:t>
      </w:r>
      <w:r w:rsidRPr="006769D5">
        <w:rPr>
          <w:rFonts w:hint="eastAsia"/>
          <w:sz w:val="24"/>
        </w:rPr>
        <w:t>篇，占总论文</w:t>
      </w:r>
      <w:r w:rsidRPr="006769D5">
        <w:rPr>
          <w:rFonts w:hint="eastAsia"/>
          <w:sz w:val="24"/>
        </w:rPr>
        <w:t>50</w:t>
      </w:r>
      <w:r w:rsidRPr="006769D5">
        <w:rPr>
          <w:rFonts w:hint="eastAsia"/>
          <w:sz w:val="24"/>
        </w:rPr>
        <w:t>％；申请发明专利两项，均已授权。</w:t>
      </w:r>
    </w:p>
    <w:p w:rsidR="006769D5" w:rsidRDefault="006769D5" w:rsidP="006769D5">
      <w:pPr>
        <w:spacing w:line="360" w:lineRule="auto"/>
      </w:pPr>
    </w:p>
    <w:p w:rsidR="006769D5" w:rsidRPr="006769D5" w:rsidRDefault="006769D5" w:rsidP="006769D5">
      <w:pPr>
        <w:spacing w:line="360" w:lineRule="auto"/>
        <w:rPr>
          <w:sz w:val="18"/>
          <w:szCs w:val="18"/>
        </w:rPr>
      </w:pPr>
      <w:r w:rsidRPr="006769D5">
        <w:rPr>
          <w:rFonts w:hint="eastAsia"/>
          <w:sz w:val="18"/>
          <w:szCs w:val="18"/>
        </w:rPr>
        <w:t>参考文献：</w:t>
      </w:r>
    </w:p>
    <w:p w:rsidR="006769D5" w:rsidRPr="006769D5" w:rsidRDefault="006769D5" w:rsidP="006769D5">
      <w:pPr>
        <w:rPr>
          <w:sz w:val="18"/>
          <w:szCs w:val="18"/>
        </w:rPr>
      </w:pPr>
      <w:r w:rsidRPr="006769D5">
        <w:rPr>
          <w:rFonts w:hint="eastAsia"/>
          <w:sz w:val="18"/>
          <w:szCs w:val="18"/>
        </w:rPr>
        <w:t>(1)</w:t>
      </w:r>
      <w:r w:rsidRPr="006769D5">
        <w:rPr>
          <w:rFonts w:hint="eastAsia"/>
          <w:sz w:val="18"/>
          <w:szCs w:val="18"/>
        </w:rPr>
        <w:tab/>
      </w:r>
      <w:proofErr w:type="gramStart"/>
      <w:r w:rsidRPr="006769D5">
        <w:rPr>
          <w:rFonts w:hint="eastAsia"/>
          <w:sz w:val="18"/>
          <w:szCs w:val="18"/>
        </w:rPr>
        <w:t>侯宽昭</w:t>
      </w:r>
      <w:proofErr w:type="gramEnd"/>
      <w:r w:rsidRPr="006769D5">
        <w:rPr>
          <w:rFonts w:hint="eastAsia"/>
          <w:sz w:val="18"/>
          <w:szCs w:val="18"/>
        </w:rPr>
        <w:t>，中国种子植物科属词典</w:t>
      </w:r>
      <w:r w:rsidRPr="006769D5">
        <w:rPr>
          <w:rFonts w:hint="eastAsia"/>
          <w:sz w:val="18"/>
          <w:szCs w:val="18"/>
        </w:rPr>
        <w:t>(</w:t>
      </w:r>
      <w:r w:rsidRPr="006769D5">
        <w:rPr>
          <w:rFonts w:hint="eastAsia"/>
          <w:sz w:val="18"/>
          <w:szCs w:val="18"/>
        </w:rPr>
        <w:t>第二版</w:t>
      </w:r>
      <w:r w:rsidRPr="006769D5">
        <w:rPr>
          <w:rFonts w:hint="eastAsia"/>
          <w:sz w:val="18"/>
          <w:szCs w:val="18"/>
        </w:rPr>
        <w:t>)</w:t>
      </w:r>
      <w:r w:rsidRPr="006769D5">
        <w:rPr>
          <w:rFonts w:hint="eastAsia"/>
          <w:sz w:val="18"/>
          <w:szCs w:val="18"/>
        </w:rPr>
        <w:t>，科学出版社，</w:t>
      </w:r>
      <w:r w:rsidRPr="006769D5">
        <w:rPr>
          <w:rFonts w:hint="eastAsia"/>
          <w:sz w:val="18"/>
          <w:szCs w:val="18"/>
        </w:rPr>
        <w:t>1998</w:t>
      </w:r>
      <w:r w:rsidRPr="006769D5">
        <w:rPr>
          <w:rFonts w:hint="eastAsia"/>
          <w:sz w:val="18"/>
          <w:szCs w:val="18"/>
        </w:rPr>
        <w:t>，</w:t>
      </w:r>
      <w:r w:rsidRPr="006769D5">
        <w:rPr>
          <w:rFonts w:hint="eastAsia"/>
          <w:sz w:val="18"/>
          <w:szCs w:val="18"/>
        </w:rPr>
        <w:t>254.</w:t>
      </w:r>
    </w:p>
    <w:p w:rsidR="006769D5" w:rsidRPr="006769D5" w:rsidRDefault="006769D5" w:rsidP="006769D5">
      <w:pPr>
        <w:rPr>
          <w:sz w:val="18"/>
          <w:szCs w:val="18"/>
        </w:rPr>
      </w:pPr>
      <w:r w:rsidRPr="006769D5">
        <w:rPr>
          <w:rFonts w:hint="eastAsia"/>
          <w:sz w:val="18"/>
          <w:szCs w:val="18"/>
        </w:rPr>
        <w:t>(2)</w:t>
      </w:r>
      <w:r w:rsidRPr="006769D5">
        <w:rPr>
          <w:rFonts w:hint="eastAsia"/>
          <w:sz w:val="18"/>
          <w:szCs w:val="18"/>
        </w:rPr>
        <w:tab/>
      </w:r>
      <w:r w:rsidRPr="006769D5">
        <w:rPr>
          <w:rFonts w:hint="eastAsia"/>
          <w:sz w:val="18"/>
          <w:szCs w:val="18"/>
        </w:rPr>
        <w:t>陈道峰，徐国钧，徐珞珊，金蓉鸾，中草药，</w:t>
      </w:r>
      <w:r w:rsidRPr="006769D5">
        <w:rPr>
          <w:rFonts w:hint="eastAsia"/>
          <w:sz w:val="18"/>
          <w:szCs w:val="18"/>
        </w:rPr>
        <w:t>1993</w:t>
      </w:r>
      <w:r w:rsidRPr="006769D5">
        <w:rPr>
          <w:rFonts w:hint="eastAsia"/>
          <w:sz w:val="18"/>
          <w:szCs w:val="18"/>
        </w:rPr>
        <w:t>，</w:t>
      </w:r>
      <w:r w:rsidRPr="006769D5">
        <w:rPr>
          <w:rFonts w:hint="eastAsia"/>
          <w:sz w:val="18"/>
          <w:szCs w:val="18"/>
        </w:rPr>
        <w:t>24</w:t>
      </w:r>
      <w:r w:rsidRPr="006769D5">
        <w:rPr>
          <w:rFonts w:hint="eastAsia"/>
          <w:sz w:val="18"/>
          <w:szCs w:val="18"/>
        </w:rPr>
        <w:t>，</w:t>
      </w:r>
      <w:r w:rsidRPr="006769D5">
        <w:rPr>
          <w:rFonts w:hint="eastAsia"/>
          <w:sz w:val="18"/>
          <w:szCs w:val="18"/>
        </w:rPr>
        <w:t>34-37.</w:t>
      </w:r>
    </w:p>
    <w:p w:rsidR="006769D5" w:rsidRPr="006769D5" w:rsidRDefault="006769D5" w:rsidP="006769D5">
      <w:pPr>
        <w:rPr>
          <w:sz w:val="18"/>
          <w:szCs w:val="18"/>
        </w:rPr>
      </w:pPr>
      <w:r w:rsidRPr="006769D5">
        <w:rPr>
          <w:rFonts w:hint="eastAsia"/>
          <w:sz w:val="18"/>
          <w:szCs w:val="18"/>
        </w:rPr>
        <w:t>(3)</w:t>
      </w:r>
      <w:r w:rsidRPr="006769D5">
        <w:rPr>
          <w:rFonts w:hint="eastAsia"/>
          <w:sz w:val="18"/>
          <w:szCs w:val="18"/>
        </w:rPr>
        <w:tab/>
      </w:r>
      <w:r w:rsidRPr="006769D5">
        <w:rPr>
          <w:rFonts w:hint="eastAsia"/>
          <w:sz w:val="18"/>
          <w:szCs w:val="18"/>
        </w:rPr>
        <w:t>李晓光，罗焕敏，中国中药杂志，</w:t>
      </w:r>
      <w:r w:rsidRPr="006769D5">
        <w:rPr>
          <w:rFonts w:hint="eastAsia"/>
          <w:sz w:val="18"/>
          <w:szCs w:val="18"/>
        </w:rPr>
        <w:t>2003</w:t>
      </w:r>
      <w:r w:rsidRPr="006769D5">
        <w:rPr>
          <w:rFonts w:hint="eastAsia"/>
          <w:sz w:val="18"/>
          <w:szCs w:val="18"/>
        </w:rPr>
        <w:t>，</w:t>
      </w:r>
      <w:r w:rsidRPr="006769D5">
        <w:rPr>
          <w:rFonts w:hint="eastAsia"/>
          <w:sz w:val="18"/>
          <w:szCs w:val="18"/>
        </w:rPr>
        <w:t>28</w:t>
      </w:r>
      <w:r w:rsidRPr="006769D5">
        <w:rPr>
          <w:rFonts w:hint="eastAsia"/>
          <w:sz w:val="18"/>
          <w:szCs w:val="18"/>
        </w:rPr>
        <w:t>，</w:t>
      </w:r>
      <w:r w:rsidRPr="006769D5">
        <w:rPr>
          <w:rFonts w:hint="eastAsia"/>
          <w:sz w:val="18"/>
          <w:szCs w:val="18"/>
        </w:rPr>
        <w:t>1120-1124.</w:t>
      </w:r>
    </w:p>
    <w:p w:rsidR="006769D5" w:rsidRPr="006769D5" w:rsidRDefault="006769D5" w:rsidP="006769D5">
      <w:pPr>
        <w:rPr>
          <w:sz w:val="18"/>
          <w:szCs w:val="18"/>
        </w:rPr>
      </w:pPr>
      <w:r w:rsidRPr="006769D5">
        <w:rPr>
          <w:sz w:val="18"/>
          <w:szCs w:val="18"/>
        </w:rPr>
        <w:t>(4)</w:t>
      </w:r>
      <w:r w:rsidRPr="006769D5">
        <w:rPr>
          <w:sz w:val="18"/>
          <w:szCs w:val="18"/>
        </w:rPr>
        <w:tab/>
        <w:t>Liu Jia-Sen and Li Liang. Phytochemistry, 1993, 32, 1293-1296.</w:t>
      </w:r>
    </w:p>
    <w:p w:rsidR="006769D5" w:rsidRPr="006769D5" w:rsidRDefault="006769D5" w:rsidP="006769D5">
      <w:pPr>
        <w:rPr>
          <w:sz w:val="18"/>
          <w:szCs w:val="18"/>
        </w:rPr>
      </w:pPr>
      <w:r w:rsidRPr="006769D5">
        <w:rPr>
          <w:sz w:val="18"/>
          <w:szCs w:val="18"/>
        </w:rPr>
        <w:t>(5)</w:t>
      </w:r>
      <w:r w:rsidRPr="006769D5">
        <w:rPr>
          <w:sz w:val="18"/>
          <w:szCs w:val="18"/>
        </w:rPr>
        <w:tab/>
        <w:t xml:space="preserve">Li </w:t>
      </w:r>
      <w:proofErr w:type="spellStart"/>
      <w:r w:rsidRPr="006769D5">
        <w:rPr>
          <w:sz w:val="18"/>
          <w:szCs w:val="18"/>
        </w:rPr>
        <w:t>Lian-Niang</w:t>
      </w:r>
      <w:proofErr w:type="spellEnd"/>
      <w:r w:rsidRPr="006769D5">
        <w:rPr>
          <w:sz w:val="18"/>
          <w:szCs w:val="18"/>
        </w:rPr>
        <w:t xml:space="preserve"> and </w:t>
      </w:r>
      <w:proofErr w:type="spellStart"/>
      <w:r w:rsidRPr="006769D5">
        <w:rPr>
          <w:sz w:val="18"/>
          <w:szCs w:val="18"/>
        </w:rPr>
        <w:t>Xue</w:t>
      </w:r>
      <w:proofErr w:type="spellEnd"/>
      <w:r w:rsidRPr="006769D5">
        <w:rPr>
          <w:sz w:val="18"/>
          <w:szCs w:val="18"/>
        </w:rPr>
        <w:t xml:space="preserve"> Hong. Phytochemistry, 1990, 29, 2730-2732.</w:t>
      </w:r>
    </w:p>
    <w:p w:rsidR="006769D5" w:rsidRPr="006769D5" w:rsidRDefault="006769D5" w:rsidP="006769D5">
      <w:pPr>
        <w:rPr>
          <w:sz w:val="18"/>
          <w:szCs w:val="18"/>
        </w:rPr>
      </w:pPr>
      <w:r w:rsidRPr="006769D5">
        <w:rPr>
          <w:sz w:val="18"/>
          <w:szCs w:val="18"/>
        </w:rPr>
        <w:t>(6)</w:t>
      </w:r>
      <w:r w:rsidRPr="006769D5">
        <w:rPr>
          <w:sz w:val="18"/>
          <w:szCs w:val="18"/>
        </w:rPr>
        <w:tab/>
        <w:t xml:space="preserve">Noriyuki </w:t>
      </w:r>
      <w:proofErr w:type="spellStart"/>
      <w:r w:rsidRPr="006769D5">
        <w:rPr>
          <w:sz w:val="18"/>
          <w:szCs w:val="18"/>
        </w:rPr>
        <w:t>Ookawa</w:t>
      </w:r>
      <w:proofErr w:type="spellEnd"/>
      <w:r w:rsidRPr="006769D5">
        <w:rPr>
          <w:sz w:val="18"/>
          <w:szCs w:val="18"/>
        </w:rPr>
        <w:t xml:space="preserve">, Yukinobu </w:t>
      </w:r>
      <w:proofErr w:type="spellStart"/>
      <w:r w:rsidRPr="006769D5">
        <w:rPr>
          <w:sz w:val="18"/>
          <w:szCs w:val="18"/>
        </w:rPr>
        <w:t>Ikeya</w:t>
      </w:r>
      <w:proofErr w:type="spellEnd"/>
      <w:r w:rsidRPr="006769D5">
        <w:rPr>
          <w:sz w:val="18"/>
          <w:szCs w:val="18"/>
        </w:rPr>
        <w:t xml:space="preserve">, </w:t>
      </w:r>
      <w:proofErr w:type="spellStart"/>
      <w:r w:rsidRPr="006769D5">
        <w:rPr>
          <w:sz w:val="18"/>
          <w:szCs w:val="18"/>
        </w:rPr>
        <w:t>Ko</w:t>
      </w:r>
      <w:proofErr w:type="spellEnd"/>
      <w:r w:rsidRPr="006769D5">
        <w:rPr>
          <w:sz w:val="18"/>
          <w:szCs w:val="18"/>
        </w:rPr>
        <w:t xml:space="preserve"> </w:t>
      </w:r>
      <w:proofErr w:type="spellStart"/>
      <w:r w:rsidRPr="006769D5">
        <w:rPr>
          <w:sz w:val="18"/>
          <w:szCs w:val="18"/>
        </w:rPr>
        <w:t>Sugama</w:t>
      </w:r>
      <w:proofErr w:type="spellEnd"/>
      <w:r w:rsidRPr="006769D5">
        <w:rPr>
          <w:sz w:val="18"/>
          <w:szCs w:val="18"/>
        </w:rPr>
        <w:t xml:space="preserve">, </w:t>
      </w:r>
      <w:proofErr w:type="spellStart"/>
      <w:r w:rsidRPr="006769D5">
        <w:rPr>
          <w:sz w:val="18"/>
          <w:szCs w:val="18"/>
        </w:rPr>
        <w:t>Heihachiro</w:t>
      </w:r>
      <w:proofErr w:type="spellEnd"/>
      <w:r w:rsidRPr="006769D5">
        <w:rPr>
          <w:sz w:val="18"/>
          <w:szCs w:val="18"/>
        </w:rPr>
        <w:t xml:space="preserve"> Taguchi and Masao </w:t>
      </w:r>
      <w:proofErr w:type="spellStart"/>
      <w:r w:rsidRPr="006769D5">
        <w:rPr>
          <w:sz w:val="18"/>
          <w:szCs w:val="18"/>
        </w:rPr>
        <w:t>Maruno</w:t>
      </w:r>
      <w:proofErr w:type="spellEnd"/>
      <w:r w:rsidRPr="006769D5">
        <w:rPr>
          <w:sz w:val="18"/>
          <w:szCs w:val="18"/>
        </w:rPr>
        <w:t>. Phytochemistry, 1995, 39, 1187-1191.</w:t>
      </w:r>
    </w:p>
    <w:p w:rsidR="006769D5" w:rsidRDefault="006769D5" w:rsidP="006769D5">
      <w:pPr>
        <w:autoSpaceDE w:val="0"/>
        <w:autoSpaceDN w:val="0"/>
        <w:adjustRightInd w:val="0"/>
        <w:spacing w:line="360" w:lineRule="auto"/>
        <w:jc w:val="center"/>
        <w:rPr>
          <w:rFonts w:eastAsia="黑体"/>
          <w:b/>
          <w:color w:val="000000"/>
          <w:kern w:val="0"/>
          <w:sz w:val="32"/>
          <w:szCs w:val="32"/>
        </w:rPr>
      </w:pPr>
    </w:p>
    <w:sectPr w:rsidR="006769D5" w:rsidSect="007A1171">
      <w:headerReference w:type="default" r:id="rId6"/>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884" w:rsidRDefault="00480884" w:rsidP="008E101C">
      <w:r>
        <w:separator/>
      </w:r>
    </w:p>
  </w:endnote>
  <w:endnote w:type="continuationSeparator" w:id="0">
    <w:p w:rsidR="00480884" w:rsidRDefault="00480884" w:rsidP="008E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yriadPro-SemiCn">
    <w:altName w:val="宋体"/>
    <w:charset w:val="86"/>
    <w:family w:val="swiss"/>
    <w:pitch w:val="default"/>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altName w:val="MS Gothic"/>
    <w:charset w:val="80"/>
    <w:family w:val="swiss"/>
    <w:pitch w:val="default"/>
    <w:sig w:usb0="00000001" w:usb1="080F0000" w:usb2="00000010" w:usb3="00000000" w:csb0="00060000" w:csb1="00000000"/>
  </w:font>
  <w:font w:name="AdvPS_TTR">
    <w:altName w:val="Segoe Print"/>
    <w:charset w:val="00"/>
    <w:family w:val="auto"/>
    <w:pitch w:val="default"/>
    <w:sig w:usb0="00000000" w:usb1="00000000" w:usb2="00000000" w:usb3="00000000" w:csb0="00040001" w:csb1="00000000"/>
  </w:font>
  <w:font w:name="AdvPS_TTI">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884" w:rsidRDefault="00480884" w:rsidP="008E101C">
      <w:r>
        <w:separator/>
      </w:r>
    </w:p>
  </w:footnote>
  <w:footnote w:type="continuationSeparator" w:id="0">
    <w:p w:rsidR="00480884" w:rsidRDefault="00480884" w:rsidP="008E1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1C" w:rsidRDefault="008E101C" w:rsidP="008E101C">
    <w:pPr>
      <w:pStyle w:val="a3"/>
      <w:jc w:val="left"/>
    </w:pPr>
    <w:r>
      <w:rPr>
        <w:noProof/>
      </w:rPr>
      <w:drawing>
        <wp:inline distT="0" distB="0" distL="0" distR="0">
          <wp:extent cx="624706" cy="360000"/>
          <wp:effectExtent l="0" t="0" r="444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jpg"/>
                  <pic:cNvPicPr/>
                </pic:nvPicPr>
                <pic:blipFill>
                  <a:blip r:embed="rId1">
                    <a:extLst>
                      <a:ext uri="{28A0092B-C50C-407E-A947-70E740481C1C}">
                        <a14:useLocalDpi xmlns:a14="http://schemas.microsoft.com/office/drawing/2010/main" val="0"/>
                      </a:ext>
                    </a:extLst>
                  </a:blip>
                  <a:stretch>
                    <a:fillRect/>
                  </a:stretch>
                </pic:blipFill>
                <pic:spPr>
                  <a:xfrm>
                    <a:off x="0" y="0"/>
                    <a:ext cx="624706" cy="360000"/>
                  </a:xfrm>
                  <a:prstGeom prst="rect">
                    <a:avLst/>
                  </a:prstGeom>
                </pic:spPr>
              </pic:pic>
            </a:graphicData>
          </a:graphic>
        </wp:inline>
      </w:drawing>
    </w:r>
    <w:r>
      <w:rPr>
        <w:rFonts w:hint="eastAsia"/>
      </w:rPr>
      <w:t xml:space="preserve"> </w:t>
    </w:r>
    <w:r>
      <w:t xml:space="preserve">                              </w:t>
    </w:r>
    <w:r w:rsidR="007A1171">
      <w:t xml:space="preserve">               </w:t>
    </w:r>
    <w:r w:rsidRPr="008E101C">
      <w:rPr>
        <w:rFonts w:ascii="宋体" w:eastAsia="宋体" w:hAnsi="宋体" w:hint="eastAsia"/>
      </w:rPr>
      <w:t>中国化学会第</w:t>
    </w:r>
    <w:r w:rsidRPr="008E101C">
      <w:rPr>
        <w:rFonts w:ascii="宋体" w:eastAsia="宋体" w:hAnsi="宋体"/>
        <w:b/>
        <w:sz w:val="24"/>
        <w:szCs w:val="24"/>
      </w:rPr>
      <w:t>12</w:t>
    </w:r>
    <w:r w:rsidRPr="008E101C">
      <w:rPr>
        <w:rFonts w:ascii="宋体" w:eastAsia="宋体" w:hAnsi="宋体"/>
      </w:rPr>
      <w:t>届</w:t>
    </w:r>
    <w:r w:rsidRPr="008E101C">
      <w:rPr>
        <w:rFonts w:ascii="宋体" w:eastAsia="宋体" w:hAnsi="宋体" w:hint="eastAsia"/>
      </w:rPr>
      <w:t>全国天然有机化学</w:t>
    </w:r>
    <w:r w:rsidRPr="008E101C">
      <w:rPr>
        <w:rFonts w:ascii="宋体" w:eastAsia="宋体" w:hAnsi="宋体"/>
      </w:rPr>
      <w:t>学术会</w:t>
    </w:r>
    <w:r w:rsidRPr="008E101C">
      <w:rPr>
        <w:rFonts w:ascii="宋体" w:eastAsia="宋体" w:hAnsi="宋体" w:hint="eastAsia"/>
      </w:rPr>
      <w:t>议</w:t>
    </w:r>
    <w:r w:rsidRPr="008E101C">
      <w:rPr>
        <w:rFonts w:ascii="宋体" w:eastAsia="宋体" w:hAnsi="宋体"/>
      </w:rPr>
      <w:t>论文摘要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1C"/>
    <w:rsid w:val="00331685"/>
    <w:rsid w:val="00480884"/>
    <w:rsid w:val="006769D5"/>
    <w:rsid w:val="007A1171"/>
    <w:rsid w:val="00863F10"/>
    <w:rsid w:val="008E101C"/>
    <w:rsid w:val="00B96715"/>
    <w:rsid w:val="00D97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A1874"/>
  <w15:chartTrackingRefBased/>
  <w15:docId w15:val="{D8CA36F9-53C8-470D-98FB-A7D57A98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10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0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E101C"/>
    <w:rPr>
      <w:sz w:val="18"/>
      <w:szCs w:val="18"/>
    </w:rPr>
  </w:style>
  <w:style w:type="paragraph" w:styleId="a5">
    <w:name w:val="footer"/>
    <w:basedOn w:val="a"/>
    <w:link w:val="a6"/>
    <w:uiPriority w:val="99"/>
    <w:unhideWhenUsed/>
    <w:rsid w:val="008E10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E101C"/>
    <w:rPr>
      <w:sz w:val="18"/>
      <w:szCs w:val="18"/>
    </w:rPr>
  </w:style>
  <w:style w:type="character" w:styleId="a7">
    <w:name w:val="Emphasis"/>
    <w:basedOn w:val="a0"/>
    <w:uiPriority w:val="20"/>
    <w:qFormat/>
    <w:rsid w:val="008E101C"/>
    <w:rPr>
      <w:i/>
      <w:iCs/>
    </w:rPr>
  </w:style>
  <w:style w:type="paragraph" w:customStyle="1" w:styleId="07headings">
    <w:name w:val="07.headings"/>
    <w:basedOn w:val="a"/>
    <w:rsid w:val="008E101C"/>
    <w:pPr>
      <w:widowControl/>
      <w:spacing w:before="280" w:line="480" w:lineRule="auto"/>
      <w:jc w:val="left"/>
    </w:pPr>
    <w:rPr>
      <w:b/>
      <w:kern w:val="0"/>
      <w:sz w:val="28"/>
      <w:lang w:eastAsia="en-US"/>
    </w:rPr>
  </w:style>
  <w:style w:type="character" w:customStyle="1" w:styleId="apple-style-span">
    <w:name w:val="apple-style-span"/>
    <w:basedOn w:val="a0"/>
    <w:rsid w:val="0067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2018-03-09T03:12:00Z</dcterms:created>
  <dcterms:modified xsi:type="dcterms:W3CDTF">2018-03-09T04:06:00Z</dcterms:modified>
</cp:coreProperties>
</file>